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403687">
        <w:rPr>
          <w:sz w:val="20"/>
          <w:lang w:val="sv-SE"/>
        </w:rPr>
        <w:t xml:space="preserve"> #7</w:t>
      </w:r>
      <w:r w:rsidR="00403687">
        <w:rPr>
          <w:rFonts w:hint="eastAsia"/>
          <w:sz w:val="20"/>
          <w:lang w:val="sv-SE"/>
        </w:rPr>
        <w:t>6</w:t>
      </w:r>
      <w:r w:rsidR="00857CEA">
        <w:rPr>
          <w:sz w:val="20"/>
          <w:lang w:val="sv-SE"/>
        </w:rPr>
        <w:tab/>
      </w:r>
      <w:r w:rsidR="004B3E25" w:rsidRPr="004B3E25">
        <w:rPr>
          <w:sz w:val="20"/>
          <w:lang w:val="sv-SE"/>
        </w:rPr>
        <w:t>R4-154637</w:t>
      </w:r>
    </w:p>
    <w:p w:rsidR="00D90968" w:rsidRPr="00D90968" w:rsidRDefault="00403687" w:rsidP="00D90968">
      <w:pPr>
        <w:pStyle w:val="Header"/>
        <w:rPr>
          <w:sz w:val="20"/>
        </w:rPr>
      </w:pPr>
      <w:r>
        <w:rPr>
          <w:rFonts w:hint="eastAsia"/>
          <w:sz w:val="20"/>
        </w:rPr>
        <w:t>Beijing</w:t>
      </w:r>
      <w:r w:rsidR="00D90968" w:rsidRPr="00D90968">
        <w:rPr>
          <w:sz w:val="20"/>
        </w:rPr>
        <w:t>,</w:t>
      </w:r>
      <w:r>
        <w:rPr>
          <w:rFonts w:hint="eastAsia"/>
          <w:sz w:val="20"/>
        </w:rPr>
        <w:t xml:space="preserve"> China, </w:t>
      </w:r>
      <w:r w:rsidRPr="00403687">
        <w:rPr>
          <w:sz w:val="20"/>
        </w:rPr>
        <w:t>24 - 28 Aug 2015</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BC7F1D" w:rsidRDefault="00197EC1" w:rsidP="00197EC1">
      <w:pPr>
        <w:pStyle w:val="TdocHeader2"/>
        <w:rPr>
          <w:rFonts w:eastAsiaTheme="minorEastAsia"/>
          <w:sz w:val="20"/>
          <w:lang w:val="en-US" w:eastAsia="zh-CN"/>
        </w:rPr>
      </w:pPr>
      <w:r w:rsidRPr="008979AC">
        <w:rPr>
          <w:sz w:val="20"/>
          <w:lang w:val="en-US"/>
        </w:rPr>
        <w:t>Title:</w:t>
      </w:r>
      <w:bookmarkStart w:id="2" w:name="Title"/>
      <w:bookmarkEnd w:id="2"/>
      <w:r w:rsidRPr="008979AC">
        <w:rPr>
          <w:sz w:val="20"/>
          <w:lang w:val="en-US"/>
        </w:rPr>
        <w:tab/>
      </w:r>
      <w:r w:rsidR="001E0B35" w:rsidRPr="001E0B35">
        <w:rPr>
          <w:sz w:val="20"/>
          <w:lang w:val="en-US"/>
        </w:rPr>
        <w:t>Detail test setup on WAN-D2D concurrency test</w:t>
      </w:r>
    </w:p>
    <w:p w:rsidR="00197EC1" w:rsidRPr="004A0CA1"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4A0CA1">
        <w:rPr>
          <w:rFonts w:eastAsiaTheme="minorEastAsia" w:hint="eastAsia"/>
          <w:sz w:val="20"/>
          <w:lang w:val="en-US" w:eastAsia="zh-CN"/>
        </w:rPr>
        <w:t>6.2.2</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2E3D91" w:rsidRDefault="008F6ED0" w:rsidP="002E3D91">
      <w:pPr>
        <w:rPr>
          <w:lang w:val="en-US"/>
        </w:rPr>
      </w:pPr>
      <w:r>
        <w:rPr>
          <w:rFonts w:hint="eastAsia"/>
          <w:lang w:val="en-US"/>
        </w:rPr>
        <w:t xml:space="preserve">In RAN4#75 meeting, the group had the following agreements in </w:t>
      </w:r>
      <w:r>
        <w:rPr>
          <w:lang w:val="en-US"/>
        </w:rPr>
        <w:fldChar w:fldCharType="begin"/>
      </w:r>
      <w:r>
        <w:rPr>
          <w:lang w:val="en-US"/>
        </w:rPr>
        <w:instrText xml:space="preserve"> </w:instrText>
      </w:r>
      <w:r>
        <w:rPr>
          <w:rFonts w:hint="eastAsia"/>
          <w:lang w:val="en-US"/>
        </w:rPr>
        <w:instrText>REF _Ref426725701 \r \h</w:instrText>
      </w:r>
      <w:r>
        <w:rPr>
          <w:lang w:val="en-US"/>
        </w:rPr>
        <w:instrText xml:space="preserve"> </w:instrText>
      </w:r>
      <w:r>
        <w:rPr>
          <w:lang w:val="en-US"/>
        </w:rPr>
      </w:r>
      <w:r>
        <w:rPr>
          <w:lang w:val="en-US"/>
        </w:rPr>
        <w:fldChar w:fldCharType="separate"/>
      </w:r>
      <w:r w:rsidR="00AC0B46">
        <w:rPr>
          <w:lang w:val="en-US"/>
        </w:rPr>
        <w:t>[1]</w:t>
      </w:r>
      <w:r>
        <w:rPr>
          <w:lang w:val="en-US"/>
        </w:rPr>
        <w:fldChar w:fldCharType="end"/>
      </w:r>
      <w:r>
        <w:rPr>
          <w:rFonts w:hint="eastAsia"/>
          <w:lang w:val="en-US"/>
        </w:rPr>
        <w:t>:</w:t>
      </w:r>
    </w:p>
    <w:p w:rsidR="008F6ED0" w:rsidRPr="00241955" w:rsidRDefault="008F6ED0" w:rsidP="00241955">
      <w:pPr>
        <w:pStyle w:val="ListParagraph"/>
        <w:numPr>
          <w:ilvl w:val="0"/>
          <w:numId w:val="21"/>
        </w:numPr>
        <w:ind w:firstLineChars="0"/>
        <w:rPr>
          <w:lang w:val="en-US"/>
        </w:rPr>
      </w:pPr>
      <w:r w:rsidRPr="008F6ED0">
        <w:t>Demodulation test case(s) shall be defined for D2D Communications for D2D-WAN concurrency</w:t>
      </w:r>
    </w:p>
    <w:p w:rsidR="008F6ED0" w:rsidRPr="008F6ED0" w:rsidRDefault="008F6ED0">
      <w:pPr>
        <w:rPr>
          <w:lang w:val="en-US"/>
        </w:rPr>
      </w:pPr>
      <w:r>
        <w:rPr>
          <w:lang w:val="en-US"/>
        </w:rPr>
        <w:t>F</w:t>
      </w:r>
      <w:r>
        <w:rPr>
          <w:rFonts w:hint="eastAsia"/>
          <w:lang w:val="en-US"/>
        </w:rPr>
        <w:t xml:space="preserve">or the test, the detail test setup is not fully discussed. In this paper, we share our view on the test setup details for D2D-WAN concurrency. </w:t>
      </w:r>
    </w:p>
    <w:p w:rsidR="002E3D91" w:rsidRDefault="002E3D91" w:rsidP="002E3D91">
      <w:pPr>
        <w:pStyle w:val="Heading1"/>
        <w:rPr>
          <w:lang w:val="en-US"/>
        </w:rPr>
      </w:pPr>
      <w:r>
        <w:rPr>
          <w:rFonts w:hint="eastAsia"/>
          <w:lang w:val="en-US"/>
        </w:rPr>
        <w:t>Test setup</w:t>
      </w:r>
    </w:p>
    <w:p w:rsidR="00E85441" w:rsidRDefault="00E85441" w:rsidP="00241955">
      <w:pPr>
        <w:rPr>
          <w:lang w:val="en-US"/>
        </w:rPr>
      </w:pPr>
      <w:r>
        <w:rPr>
          <w:rFonts w:hint="eastAsia"/>
          <w:lang w:val="en-US"/>
        </w:rPr>
        <w:t xml:space="preserve">Based on the agreements in </w:t>
      </w:r>
      <w:r>
        <w:rPr>
          <w:lang w:val="en-US"/>
        </w:rPr>
        <w:fldChar w:fldCharType="begin"/>
      </w:r>
      <w:r>
        <w:rPr>
          <w:lang w:val="en-US"/>
        </w:rPr>
        <w:instrText xml:space="preserve"> </w:instrText>
      </w:r>
      <w:r>
        <w:rPr>
          <w:rFonts w:hint="eastAsia"/>
          <w:lang w:val="en-US"/>
        </w:rPr>
        <w:instrText>REF _Ref426725701 \r \h</w:instrText>
      </w:r>
      <w:r>
        <w:rPr>
          <w:lang w:val="en-US"/>
        </w:rPr>
        <w:instrText xml:space="preserve"> </w:instrText>
      </w:r>
      <w:r>
        <w:rPr>
          <w:lang w:val="en-US"/>
        </w:rPr>
      </w:r>
      <w:r>
        <w:rPr>
          <w:lang w:val="en-US"/>
        </w:rPr>
        <w:fldChar w:fldCharType="separate"/>
      </w:r>
      <w:r w:rsidR="00AC0B46">
        <w:rPr>
          <w:lang w:val="en-US"/>
        </w:rPr>
        <w:t>[1]</w:t>
      </w:r>
      <w:r>
        <w:rPr>
          <w:lang w:val="en-US"/>
        </w:rPr>
        <w:fldChar w:fldCharType="end"/>
      </w:r>
      <w:r>
        <w:rPr>
          <w:rFonts w:hint="eastAsia"/>
          <w:lang w:val="en-US"/>
        </w:rPr>
        <w:t>, the following test purposes shall be served:</w:t>
      </w:r>
    </w:p>
    <w:p w:rsidR="00C85AE6" w:rsidRPr="00E85441" w:rsidRDefault="00280BC3" w:rsidP="00241955">
      <w:pPr>
        <w:numPr>
          <w:ilvl w:val="0"/>
          <w:numId w:val="22"/>
        </w:numPr>
        <w:rPr>
          <w:lang w:val="en-US"/>
        </w:rPr>
      </w:pPr>
      <w:r w:rsidRPr="00E85441">
        <w:t>Verify no impacts on the downlink demodulation performance.</w:t>
      </w:r>
    </w:p>
    <w:p w:rsidR="00C85AE6" w:rsidRPr="00E85441" w:rsidRDefault="00280BC3" w:rsidP="00241955">
      <w:pPr>
        <w:numPr>
          <w:ilvl w:val="0"/>
          <w:numId w:val="22"/>
        </w:numPr>
        <w:rPr>
          <w:lang w:val="en-US"/>
        </w:rPr>
      </w:pPr>
      <w:r w:rsidRPr="00E85441">
        <w:rPr>
          <w:lang w:val="en-US"/>
        </w:rPr>
        <w:t>FFS</w:t>
      </w:r>
      <w:r w:rsidRPr="00E85441">
        <w:rPr>
          <w:rFonts w:hint="eastAsia"/>
          <w:lang w:val="en-US"/>
        </w:rPr>
        <w:t>：</w:t>
      </w:r>
      <w:r w:rsidRPr="00E85441">
        <w:t>Verify uplink transmission prioritization over D2D transmission and reception.</w:t>
      </w:r>
    </w:p>
    <w:p w:rsidR="00C85AE6" w:rsidRPr="00E85441" w:rsidRDefault="00280BC3" w:rsidP="00241955">
      <w:pPr>
        <w:numPr>
          <w:ilvl w:val="0"/>
          <w:numId w:val="22"/>
        </w:numPr>
        <w:rPr>
          <w:lang w:val="en-US"/>
        </w:rPr>
      </w:pPr>
      <w:r w:rsidRPr="00E85441">
        <w:rPr>
          <w:lang w:val="en-US"/>
        </w:rPr>
        <w:t xml:space="preserve">FFS: </w:t>
      </w:r>
      <w:r w:rsidRPr="00E85441">
        <w:t>Verify the downlink reception prioritization over D2D reception</w:t>
      </w:r>
    </w:p>
    <w:p w:rsidR="00E85441" w:rsidRDefault="004C40D3" w:rsidP="00241955">
      <w:pPr>
        <w:rPr>
          <w:lang w:val="en-US"/>
        </w:rPr>
      </w:pPr>
      <w:r>
        <w:rPr>
          <w:rFonts w:hint="eastAsia"/>
          <w:lang w:val="en-US"/>
        </w:rPr>
        <w:t xml:space="preserve">In order to </w:t>
      </w:r>
      <w:r>
        <w:rPr>
          <w:lang w:val="en-US"/>
        </w:rPr>
        <w:t>verify</w:t>
      </w:r>
      <w:r>
        <w:rPr>
          <w:rFonts w:hint="eastAsia"/>
          <w:lang w:val="en-US"/>
        </w:rPr>
        <w:t xml:space="preserve"> the first </w:t>
      </w:r>
      <w:r>
        <w:rPr>
          <w:lang w:val="en-US"/>
        </w:rPr>
        <w:t>purpose</w:t>
      </w:r>
      <w:r>
        <w:rPr>
          <w:rFonts w:hint="eastAsia"/>
          <w:lang w:val="en-US"/>
        </w:rPr>
        <w:t xml:space="preserve">, we can set SDR-like parameters in the WAN link. </w:t>
      </w:r>
      <w:r w:rsidR="000471FE">
        <w:rPr>
          <w:rFonts w:hint="eastAsia"/>
          <w:lang w:val="en-US"/>
        </w:rPr>
        <w:t xml:space="preserve">In SDR test, for each UE categories, the MCS corresponding to the maximum </w:t>
      </w:r>
      <w:r w:rsidR="000471FE">
        <w:rPr>
          <w:lang w:val="en-US"/>
        </w:rPr>
        <w:t>throughput</w:t>
      </w:r>
      <w:r w:rsidR="000471FE">
        <w:rPr>
          <w:rFonts w:hint="eastAsia"/>
          <w:lang w:val="en-US"/>
        </w:rPr>
        <w:t xml:space="preserve"> is configured. For example, for UE category </w:t>
      </w:r>
      <w:r w:rsidR="00A34C58">
        <w:rPr>
          <w:rFonts w:hint="eastAsia"/>
          <w:lang w:val="en-US"/>
        </w:rPr>
        <w:t xml:space="preserve">3 or more, two transport blocks are transmitted </w:t>
      </w:r>
      <w:r w:rsidR="00A34C58">
        <w:rPr>
          <w:lang w:val="en-US"/>
        </w:rPr>
        <w:t>and</w:t>
      </w:r>
      <w:r w:rsidR="00A34C58">
        <w:rPr>
          <w:rFonts w:hint="eastAsia"/>
          <w:lang w:val="en-US"/>
        </w:rPr>
        <w:t xml:space="preserve"> 36696 bits are transmitted in each transport blocks</w:t>
      </w:r>
      <w:r w:rsidR="00980F8B">
        <w:rPr>
          <w:rFonts w:hint="eastAsia"/>
          <w:lang w:val="en-US"/>
        </w:rPr>
        <w:t xml:space="preserve"> when </w:t>
      </w:r>
      <w:r w:rsidR="00270D12">
        <w:rPr>
          <w:lang w:val="en-US"/>
        </w:rPr>
        <w:t>10MHz is</w:t>
      </w:r>
      <w:r w:rsidR="00980F8B">
        <w:rPr>
          <w:rFonts w:hint="eastAsia"/>
          <w:lang w:val="en-US"/>
        </w:rPr>
        <w:t xml:space="preserve"> configured</w:t>
      </w:r>
      <w:r w:rsidR="00A34C58">
        <w:rPr>
          <w:rFonts w:hint="eastAsia"/>
          <w:lang w:val="en-US"/>
        </w:rPr>
        <w:t>.</w:t>
      </w:r>
      <w:r w:rsidR="00CB0DA0">
        <w:rPr>
          <w:rFonts w:hint="eastAsia"/>
          <w:lang w:val="en-US"/>
        </w:rPr>
        <w:t xml:space="preserve"> </w:t>
      </w:r>
      <w:r w:rsidR="00A34C58">
        <w:rPr>
          <w:rFonts w:hint="eastAsia"/>
          <w:lang w:val="en-US"/>
        </w:rPr>
        <w:t xml:space="preserve">The same principle can be </w:t>
      </w:r>
      <w:r w:rsidR="00A34C58">
        <w:rPr>
          <w:lang w:val="en-US"/>
        </w:rPr>
        <w:t>reused</w:t>
      </w:r>
      <w:r w:rsidR="00A34C58">
        <w:rPr>
          <w:rFonts w:hint="eastAsia"/>
          <w:lang w:val="en-US"/>
        </w:rPr>
        <w:t xml:space="preserve"> here. </w:t>
      </w:r>
      <w:r w:rsidR="003E09CA">
        <w:rPr>
          <w:rFonts w:hint="eastAsia"/>
          <w:lang w:val="en-US"/>
        </w:rPr>
        <w:t>The SDR test details are shown in</w:t>
      </w:r>
      <w:r w:rsidR="0056023C">
        <w:rPr>
          <w:rFonts w:hint="eastAsia"/>
          <w:lang w:val="en-US"/>
        </w:rPr>
        <w:t xml:space="preserve"> </w:t>
      </w:r>
      <w:r w:rsidR="0056023C">
        <w:rPr>
          <w:lang w:val="en-US"/>
        </w:rPr>
        <w:fldChar w:fldCharType="begin"/>
      </w:r>
      <w:r w:rsidR="0056023C">
        <w:rPr>
          <w:lang w:val="en-US"/>
        </w:rPr>
        <w:instrText xml:space="preserve"> </w:instrText>
      </w:r>
      <w:r w:rsidR="0056023C">
        <w:rPr>
          <w:rFonts w:hint="eastAsia"/>
          <w:lang w:val="en-US"/>
        </w:rPr>
        <w:instrText>REF _Ref426970482 \h</w:instrText>
      </w:r>
      <w:r w:rsidR="0056023C">
        <w:rPr>
          <w:lang w:val="en-US"/>
        </w:rPr>
        <w:instrText xml:space="preserve"> </w:instrText>
      </w:r>
      <w:r w:rsidR="0056023C">
        <w:rPr>
          <w:lang w:val="en-US"/>
        </w:rPr>
      </w:r>
      <w:r w:rsidR="0056023C">
        <w:rPr>
          <w:lang w:val="en-US"/>
        </w:rPr>
        <w:fldChar w:fldCharType="separate"/>
      </w:r>
      <w:r w:rsidR="0056023C">
        <w:t xml:space="preserve">Table </w:t>
      </w:r>
      <w:r w:rsidR="0056023C">
        <w:rPr>
          <w:noProof/>
        </w:rPr>
        <w:t>1</w:t>
      </w:r>
      <w:r w:rsidR="0056023C">
        <w:rPr>
          <w:lang w:val="en-US"/>
        </w:rPr>
        <w:fldChar w:fldCharType="end"/>
      </w:r>
      <w:r w:rsidR="0056023C">
        <w:rPr>
          <w:rFonts w:hint="eastAsia"/>
          <w:lang w:val="en-US"/>
        </w:rPr>
        <w:t>.</w:t>
      </w:r>
      <w:r w:rsidR="003E09CA">
        <w:rPr>
          <w:rFonts w:hint="eastAsia"/>
          <w:lang w:val="en-US"/>
        </w:rPr>
        <w:t xml:space="preserve"> </w:t>
      </w:r>
    </w:p>
    <w:p w:rsidR="003E09CA" w:rsidRDefault="003E09CA" w:rsidP="003E09CA">
      <w:pPr>
        <w:pStyle w:val="Caption"/>
        <w:keepNext/>
      </w:pPr>
      <w:bookmarkStart w:id="4" w:name="_Ref426970482"/>
      <w:r>
        <w:t xml:space="preserve">Table </w:t>
      </w:r>
      <w:r>
        <w:fldChar w:fldCharType="begin"/>
      </w:r>
      <w:r>
        <w:instrText xml:space="preserve"> SEQ Table \* ARABIC </w:instrText>
      </w:r>
      <w:r>
        <w:fldChar w:fldCharType="separate"/>
      </w:r>
      <w:r w:rsidR="00AC0B46">
        <w:rPr>
          <w:noProof/>
        </w:rPr>
        <w:t>1</w:t>
      </w:r>
      <w:r>
        <w:fldChar w:fldCharType="end"/>
      </w:r>
      <w:bookmarkEnd w:id="4"/>
      <w:r>
        <w:rPr>
          <w:rFonts w:hint="eastAsia"/>
        </w:rPr>
        <w:t>: Test parameters for the WAN link</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136"/>
        <w:gridCol w:w="1387"/>
        <w:gridCol w:w="1366"/>
        <w:gridCol w:w="1098"/>
        <w:gridCol w:w="611"/>
        <w:gridCol w:w="615"/>
        <w:gridCol w:w="617"/>
        <w:gridCol w:w="1307"/>
        <w:gridCol w:w="1100"/>
      </w:tblGrid>
      <w:tr w:rsidR="003E09CA" w:rsidRPr="004302C4" w:rsidTr="00BE3028">
        <w:tc>
          <w:tcPr>
            <w:tcW w:w="406" w:type="pct"/>
            <w:vMerge w:val="restart"/>
            <w:shd w:val="clear" w:color="auto" w:fill="auto"/>
            <w:vAlign w:val="center"/>
          </w:tcPr>
          <w:p w:rsidR="003E09CA" w:rsidRPr="004302C4" w:rsidRDefault="003E09CA" w:rsidP="00BE3028">
            <w:pPr>
              <w:pStyle w:val="TAH"/>
              <w:rPr>
                <w:rFonts w:cs="Arial"/>
                <w:lang w:eastAsia="en-US"/>
              </w:rPr>
            </w:pPr>
            <w:r w:rsidRPr="004302C4">
              <w:rPr>
                <w:rFonts w:cs="Arial"/>
                <w:lang w:eastAsia="en-US"/>
              </w:rPr>
              <w:t>Test</w:t>
            </w:r>
          </w:p>
        </w:tc>
        <w:tc>
          <w:tcPr>
            <w:tcW w:w="565" w:type="pct"/>
            <w:vMerge w:val="restart"/>
            <w:shd w:val="clear" w:color="auto" w:fill="auto"/>
            <w:vAlign w:val="center"/>
          </w:tcPr>
          <w:p w:rsidR="003E09CA" w:rsidRPr="004302C4" w:rsidRDefault="003E09CA" w:rsidP="00BE3028">
            <w:pPr>
              <w:pStyle w:val="TAH"/>
              <w:rPr>
                <w:rFonts w:cs="Arial"/>
                <w:lang w:eastAsia="en-US"/>
              </w:rPr>
            </w:pPr>
            <w:r w:rsidRPr="004302C4">
              <w:rPr>
                <w:rFonts w:cs="Arial"/>
                <w:lang w:eastAsia="en-US"/>
              </w:rPr>
              <w:t>Bandwidth (MHz)</w:t>
            </w:r>
          </w:p>
        </w:tc>
        <w:tc>
          <w:tcPr>
            <w:tcW w:w="690" w:type="pct"/>
            <w:vMerge w:val="restart"/>
            <w:shd w:val="clear" w:color="auto" w:fill="auto"/>
            <w:vAlign w:val="center"/>
          </w:tcPr>
          <w:p w:rsidR="003E09CA" w:rsidRPr="004302C4" w:rsidRDefault="003E09CA" w:rsidP="00BE3028">
            <w:pPr>
              <w:pStyle w:val="TAH"/>
              <w:rPr>
                <w:rFonts w:cs="Arial"/>
                <w:lang w:eastAsia="en-US"/>
              </w:rPr>
            </w:pPr>
            <w:r w:rsidRPr="004302C4">
              <w:rPr>
                <w:rFonts w:cs="Arial"/>
                <w:lang w:eastAsia="en-US"/>
              </w:rPr>
              <w:t>Transmission mode</w:t>
            </w:r>
          </w:p>
        </w:tc>
        <w:tc>
          <w:tcPr>
            <w:tcW w:w="679" w:type="pct"/>
            <w:vMerge w:val="restart"/>
            <w:shd w:val="clear" w:color="auto" w:fill="auto"/>
            <w:vAlign w:val="center"/>
          </w:tcPr>
          <w:p w:rsidR="003E09CA" w:rsidRPr="004302C4" w:rsidRDefault="003E09CA" w:rsidP="00BE3028">
            <w:pPr>
              <w:pStyle w:val="TAH"/>
              <w:rPr>
                <w:rFonts w:cs="Arial"/>
                <w:lang w:eastAsia="en-US"/>
              </w:rPr>
            </w:pPr>
            <w:r w:rsidRPr="004302C4">
              <w:rPr>
                <w:rFonts w:cs="Arial"/>
                <w:lang w:eastAsia="en-US"/>
              </w:rPr>
              <w:t>Antenna configuration</w:t>
            </w:r>
          </w:p>
        </w:tc>
        <w:tc>
          <w:tcPr>
            <w:tcW w:w="546" w:type="pct"/>
            <w:vMerge w:val="restart"/>
            <w:shd w:val="clear" w:color="auto" w:fill="auto"/>
            <w:vAlign w:val="center"/>
          </w:tcPr>
          <w:p w:rsidR="003E09CA" w:rsidRPr="004302C4" w:rsidRDefault="003E09CA" w:rsidP="00BE3028">
            <w:pPr>
              <w:pStyle w:val="TAH"/>
              <w:rPr>
                <w:rFonts w:cs="Arial"/>
                <w:lang w:eastAsia="en-US"/>
              </w:rPr>
            </w:pPr>
            <w:r w:rsidRPr="004302C4">
              <w:rPr>
                <w:rFonts w:cs="Arial"/>
                <w:lang w:eastAsia="en-US"/>
              </w:rPr>
              <w:t>Codebook subset restriction</w:t>
            </w:r>
          </w:p>
        </w:tc>
        <w:tc>
          <w:tcPr>
            <w:tcW w:w="917" w:type="pct"/>
            <w:gridSpan w:val="3"/>
            <w:shd w:val="clear" w:color="auto" w:fill="auto"/>
            <w:vAlign w:val="center"/>
          </w:tcPr>
          <w:p w:rsidR="003E09CA" w:rsidRPr="004302C4" w:rsidRDefault="003E09CA" w:rsidP="00BE3028">
            <w:pPr>
              <w:pStyle w:val="TAH"/>
              <w:rPr>
                <w:rFonts w:cs="Arial"/>
                <w:lang w:eastAsia="en-US"/>
              </w:rPr>
            </w:pPr>
            <w:r w:rsidRPr="004302C4">
              <w:rPr>
                <w:rFonts w:cs="Arial"/>
                <w:lang w:eastAsia="en-US"/>
              </w:rPr>
              <w:t>Downlink power allocation (dB)</w:t>
            </w:r>
          </w:p>
        </w:tc>
        <w:tc>
          <w:tcPr>
            <w:tcW w:w="650" w:type="pct"/>
            <w:vMerge w:val="restart"/>
            <w:shd w:val="clear" w:color="auto" w:fill="auto"/>
            <w:vAlign w:val="center"/>
          </w:tcPr>
          <w:p w:rsidR="003E09CA" w:rsidRPr="004302C4" w:rsidRDefault="003E09CA" w:rsidP="00BE3028">
            <w:pPr>
              <w:pStyle w:val="TAH"/>
              <w:rPr>
                <w:rFonts w:cs="Arial"/>
                <w:lang w:eastAsia="en-US"/>
              </w:rPr>
            </w:pPr>
            <w:r>
              <w:rPr>
                <w:rFonts w:cs="Arial"/>
                <w:noProof/>
                <w:position w:val="-12"/>
                <w:lang w:val="en-US" w:eastAsia="zh-CN"/>
              </w:rPr>
              <w:drawing>
                <wp:inline distT="0" distB="0" distL="0" distR="0" wp14:anchorId="187C1340" wp14:editId="6AFB3A44">
                  <wp:extent cx="190500" cy="2571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0" cy="257175"/>
                          </a:xfrm>
                          <a:prstGeom prst="rect">
                            <a:avLst/>
                          </a:prstGeom>
                          <a:noFill/>
                          <a:ln>
                            <a:noFill/>
                          </a:ln>
                        </pic:spPr>
                      </pic:pic>
                    </a:graphicData>
                  </a:graphic>
                </wp:inline>
              </w:drawing>
            </w:r>
            <w:r w:rsidRPr="004302C4">
              <w:rPr>
                <w:rFonts w:cs="Arial"/>
                <w:lang w:eastAsia="en-US"/>
              </w:rPr>
              <w:t>at antenna port (dBm/15kHz)</w:t>
            </w:r>
          </w:p>
        </w:tc>
        <w:tc>
          <w:tcPr>
            <w:tcW w:w="547" w:type="pct"/>
            <w:vMerge w:val="restart"/>
            <w:shd w:val="clear" w:color="auto" w:fill="auto"/>
            <w:vAlign w:val="center"/>
          </w:tcPr>
          <w:p w:rsidR="003E09CA" w:rsidRPr="004302C4" w:rsidRDefault="003E09CA" w:rsidP="00BE3028">
            <w:pPr>
              <w:pStyle w:val="TAH"/>
              <w:rPr>
                <w:rFonts w:cs="Arial"/>
                <w:lang w:eastAsia="en-US"/>
              </w:rPr>
            </w:pPr>
            <w:r w:rsidRPr="004E4DC3">
              <w:rPr>
                <w:rFonts w:cs="Arial"/>
                <w:lang w:eastAsia="en-US"/>
              </w:rPr>
              <w:t>Number of bits of a DL-SCH transport block received within a TTI</w:t>
            </w:r>
          </w:p>
        </w:tc>
      </w:tr>
      <w:tr w:rsidR="003E09CA" w:rsidRPr="00685FBC" w:rsidTr="00BE3028">
        <w:tc>
          <w:tcPr>
            <w:tcW w:w="406" w:type="pct"/>
            <w:vMerge/>
            <w:shd w:val="clear" w:color="auto" w:fill="auto"/>
            <w:vAlign w:val="center"/>
          </w:tcPr>
          <w:p w:rsidR="003E09CA" w:rsidRPr="00685FBC" w:rsidRDefault="003E09CA" w:rsidP="00BE3028">
            <w:pPr>
              <w:keepNext/>
              <w:keepLines/>
              <w:spacing w:after="0"/>
              <w:jc w:val="center"/>
              <w:rPr>
                <w:rFonts w:ascii="Arial" w:hAnsi="Arial"/>
                <w:b/>
                <w:sz w:val="18"/>
              </w:rPr>
            </w:pPr>
          </w:p>
        </w:tc>
        <w:tc>
          <w:tcPr>
            <w:tcW w:w="565" w:type="pct"/>
            <w:vMerge/>
            <w:shd w:val="clear" w:color="auto" w:fill="auto"/>
            <w:vAlign w:val="center"/>
          </w:tcPr>
          <w:p w:rsidR="003E09CA" w:rsidRPr="00685FBC" w:rsidRDefault="003E09CA" w:rsidP="00BE3028">
            <w:pPr>
              <w:keepNext/>
              <w:keepLines/>
              <w:spacing w:after="0"/>
              <w:jc w:val="center"/>
              <w:rPr>
                <w:rFonts w:ascii="Arial" w:hAnsi="Arial"/>
                <w:b/>
                <w:sz w:val="18"/>
              </w:rPr>
            </w:pPr>
          </w:p>
        </w:tc>
        <w:tc>
          <w:tcPr>
            <w:tcW w:w="690" w:type="pct"/>
            <w:vMerge/>
            <w:shd w:val="clear" w:color="auto" w:fill="auto"/>
            <w:vAlign w:val="center"/>
          </w:tcPr>
          <w:p w:rsidR="003E09CA" w:rsidRPr="00685FBC" w:rsidRDefault="003E09CA" w:rsidP="00BE3028">
            <w:pPr>
              <w:keepNext/>
              <w:keepLines/>
              <w:spacing w:after="0"/>
              <w:jc w:val="center"/>
              <w:rPr>
                <w:rFonts w:ascii="Arial" w:hAnsi="Arial"/>
                <w:b/>
                <w:sz w:val="18"/>
              </w:rPr>
            </w:pPr>
          </w:p>
        </w:tc>
        <w:tc>
          <w:tcPr>
            <w:tcW w:w="679" w:type="pct"/>
            <w:vMerge/>
            <w:shd w:val="clear" w:color="auto" w:fill="auto"/>
            <w:vAlign w:val="center"/>
          </w:tcPr>
          <w:p w:rsidR="003E09CA" w:rsidRPr="00685FBC" w:rsidRDefault="003E09CA" w:rsidP="00BE3028">
            <w:pPr>
              <w:keepNext/>
              <w:keepLines/>
              <w:spacing w:after="0"/>
              <w:jc w:val="center"/>
              <w:rPr>
                <w:rFonts w:ascii="Arial" w:hAnsi="Arial"/>
                <w:b/>
                <w:sz w:val="18"/>
              </w:rPr>
            </w:pPr>
          </w:p>
        </w:tc>
        <w:tc>
          <w:tcPr>
            <w:tcW w:w="546" w:type="pct"/>
            <w:vMerge/>
            <w:shd w:val="clear" w:color="auto" w:fill="auto"/>
            <w:vAlign w:val="center"/>
          </w:tcPr>
          <w:p w:rsidR="003E09CA" w:rsidRPr="00685FBC" w:rsidRDefault="003E09CA" w:rsidP="00BE3028">
            <w:pPr>
              <w:keepNext/>
              <w:keepLines/>
              <w:spacing w:after="0"/>
              <w:jc w:val="center"/>
              <w:rPr>
                <w:rFonts w:ascii="Arial" w:hAnsi="Arial"/>
                <w:b/>
                <w:sz w:val="18"/>
              </w:rPr>
            </w:pPr>
          </w:p>
        </w:tc>
        <w:tc>
          <w:tcPr>
            <w:tcW w:w="304" w:type="pct"/>
            <w:shd w:val="clear" w:color="auto" w:fill="auto"/>
            <w:vAlign w:val="center"/>
          </w:tcPr>
          <w:p w:rsidR="003E09CA" w:rsidRPr="004302C4" w:rsidRDefault="003E09CA" w:rsidP="00BE3028">
            <w:pPr>
              <w:pStyle w:val="TAH"/>
              <w:rPr>
                <w:rFonts w:cs="Arial"/>
                <w:lang w:eastAsia="en-US"/>
              </w:rPr>
            </w:pPr>
            <w:r w:rsidRPr="004302C4">
              <w:rPr>
                <w:rFonts w:cs="Arial"/>
                <w:lang w:eastAsia="en-U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0" o:title=""/>
                </v:shape>
                <o:OLEObject Type="Embed" ProgID="Equation.3" ShapeID="_x0000_i1025" DrawAspect="Content" ObjectID="_1501353771" r:id="rId11"/>
              </w:object>
            </w:r>
          </w:p>
        </w:tc>
        <w:tc>
          <w:tcPr>
            <w:tcW w:w="306" w:type="pct"/>
            <w:shd w:val="clear" w:color="auto" w:fill="auto"/>
            <w:vAlign w:val="center"/>
          </w:tcPr>
          <w:p w:rsidR="003E09CA" w:rsidRPr="004302C4" w:rsidRDefault="003E09CA" w:rsidP="00BE3028">
            <w:pPr>
              <w:pStyle w:val="TAH"/>
              <w:rPr>
                <w:rFonts w:cs="Arial"/>
                <w:lang w:eastAsia="en-US"/>
              </w:rPr>
            </w:pPr>
            <w:r w:rsidRPr="004302C4">
              <w:rPr>
                <w:rFonts w:cs="Arial"/>
                <w:lang w:eastAsia="en-US"/>
              </w:rPr>
              <w:object w:dxaOrig="320" w:dyaOrig="340">
                <v:shape id="_x0000_i1026" type="#_x0000_t75" style="width:13.5pt;height:14.25pt" o:ole="">
                  <v:imagedata r:id="rId12" o:title=""/>
                </v:shape>
                <o:OLEObject Type="Embed" ProgID="Equation.3" ShapeID="_x0000_i1026" DrawAspect="Content" ObjectID="_1501353772" r:id="rId13"/>
              </w:object>
            </w:r>
          </w:p>
        </w:tc>
        <w:tc>
          <w:tcPr>
            <w:tcW w:w="307" w:type="pct"/>
            <w:shd w:val="clear" w:color="auto" w:fill="auto"/>
            <w:vAlign w:val="center"/>
          </w:tcPr>
          <w:p w:rsidR="003E09CA" w:rsidRPr="004302C4" w:rsidRDefault="003E09CA" w:rsidP="00BE3028">
            <w:pPr>
              <w:pStyle w:val="TAH"/>
              <w:rPr>
                <w:rFonts w:cs="Arial"/>
                <w:lang w:eastAsia="en-US"/>
              </w:rPr>
            </w:pPr>
            <w:r w:rsidRPr="004302C4">
              <w:rPr>
                <w:rFonts w:cs="Arial"/>
                <w:lang w:eastAsia="en-US"/>
              </w:rPr>
              <w:sym w:font="Symbol" w:char="F073"/>
            </w:r>
          </w:p>
        </w:tc>
        <w:tc>
          <w:tcPr>
            <w:tcW w:w="650" w:type="pct"/>
            <w:vMerge/>
            <w:shd w:val="clear" w:color="auto" w:fill="auto"/>
            <w:vAlign w:val="center"/>
          </w:tcPr>
          <w:p w:rsidR="003E09CA" w:rsidRPr="00685FBC" w:rsidRDefault="003E09CA" w:rsidP="00BE3028">
            <w:pPr>
              <w:jc w:val="center"/>
              <w:rPr>
                <w:rFonts w:ascii="Arial" w:hAnsi="Arial" w:cs="Arial"/>
                <w:sz w:val="18"/>
                <w:szCs w:val="18"/>
              </w:rPr>
            </w:pPr>
          </w:p>
        </w:tc>
        <w:tc>
          <w:tcPr>
            <w:tcW w:w="547" w:type="pct"/>
            <w:vMerge/>
            <w:shd w:val="clear" w:color="auto" w:fill="auto"/>
            <w:vAlign w:val="center"/>
          </w:tcPr>
          <w:p w:rsidR="003E09CA" w:rsidRPr="00685FBC" w:rsidRDefault="003E09CA" w:rsidP="00BE3028">
            <w:pPr>
              <w:jc w:val="center"/>
              <w:rPr>
                <w:rFonts w:ascii="Arial" w:hAnsi="Arial" w:cs="Arial"/>
                <w:sz w:val="18"/>
                <w:szCs w:val="18"/>
              </w:rPr>
            </w:pPr>
          </w:p>
        </w:tc>
      </w:tr>
      <w:tr w:rsidR="003E09CA" w:rsidRPr="004302C4" w:rsidTr="00BE3028">
        <w:tc>
          <w:tcPr>
            <w:tcW w:w="406"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1</w:t>
            </w:r>
          </w:p>
        </w:tc>
        <w:tc>
          <w:tcPr>
            <w:tcW w:w="565"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10</w:t>
            </w:r>
          </w:p>
        </w:tc>
        <w:tc>
          <w:tcPr>
            <w:tcW w:w="690"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1</w:t>
            </w:r>
          </w:p>
        </w:tc>
        <w:tc>
          <w:tcPr>
            <w:tcW w:w="679"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1 x 2</w:t>
            </w:r>
          </w:p>
        </w:tc>
        <w:tc>
          <w:tcPr>
            <w:tcW w:w="546"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N/A</w:t>
            </w:r>
          </w:p>
        </w:tc>
        <w:tc>
          <w:tcPr>
            <w:tcW w:w="304"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0</w:t>
            </w:r>
          </w:p>
        </w:tc>
        <w:tc>
          <w:tcPr>
            <w:tcW w:w="306"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0</w:t>
            </w:r>
          </w:p>
        </w:tc>
        <w:tc>
          <w:tcPr>
            <w:tcW w:w="307"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0</w:t>
            </w:r>
          </w:p>
        </w:tc>
        <w:tc>
          <w:tcPr>
            <w:tcW w:w="650"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-85</w:t>
            </w:r>
          </w:p>
        </w:tc>
        <w:tc>
          <w:tcPr>
            <w:tcW w:w="547" w:type="pct"/>
            <w:shd w:val="clear" w:color="auto" w:fill="auto"/>
          </w:tcPr>
          <w:p w:rsidR="003E09CA" w:rsidRPr="004302C4" w:rsidRDefault="003E09CA" w:rsidP="00BE3028">
            <w:pPr>
              <w:pStyle w:val="TAC"/>
              <w:rPr>
                <w:rFonts w:cs="Arial"/>
                <w:lang w:eastAsia="en-US"/>
              </w:rPr>
            </w:pPr>
            <w:r w:rsidRPr="00685FBC">
              <w:t>10296</w:t>
            </w:r>
          </w:p>
        </w:tc>
      </w:tr>
      <w:tr w:rsidR="003E09CA" w:rsidRPr="004302C4" w:rsidTr="00BE3028">
        <w:tc>
          <w:tcPr>
            <w:tcW w:w="406"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2</w:t>
            </w:r>
          </w:p>
        </w:tc>
        <w:tc>
          <w:tcPr>
            <w:tcW w:w="565"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10</w:t>
            </w:r>
          </w:p>
        </w:tc>
        <w:tc>
          <w:tcPr>
            <w:tcW w:w="690"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3</w:t>
            </w:r>
          </w:p>
        </w:tc>
        <w:tc>
          <w:tcPr>
            <w:tcW w:w="679"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2 x 2</w:t>
            </w:r>
          </w:p>
        </w:tc>
        <w:tc>
          <w:tcPr>
            <w:tcW w:w="546"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10</w:t>
            </w:r>
          </w:p>
        </w:tc>
        <w:tc>
          <w:tcPr>
            <w:tcW w:w="304"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-3</w:t>
            </w:r>
          </w:p>
        </w:tc>
        <w:tc>
          <w:tcPr>
            <w:tcW w:w="306"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-3</w:t>
            </w:r>
          </w:p>
        </w:tc>
        <w:tc>
          <w:tcPr>
            <w:tcW w:w="307"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0</w:t>
            </w:r>
          </w:p>
        </w:tc>
        <w:tc>
          <w:tcPr>
            <w:tcW w:w="650"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-85</w:t>
            </w:r>
          </w:p>
        </w:tc>
        <w:tc>
          <w:tcPr>
            <w:tcW w:w="547" w:type="pct"/>
            <w:shd w:val="clear" w:color="auto" w:fill="auto"/>
          </w:tcPr>
          <w:p w:rsidR="003E09CA" w:rsidRPr="004302C4" w:rsidRDefault="003E09CA" w:rsidP="00BE3028">
            <w:pPr>
              <w:pStyle w:val="TAC"/>
              <w:rPr>
                <w:rFonts w:cs="Arial"/>
                <w:lang w:eastAsia="en-US"/>
              </w:rPr>
            </w:pPr>
            <w:r w:rsidRPr="00685FBC">
              <w:t>25456</w:t>
            </w:r>
          </w:p>
        </w:tc>
      </w:tr>
      <w:tr w:rsidR="003E09CA" w:rsidRPr="004302C4" w:rsidTr="00BE3028">
        <w:tc>
          <w:tcPr>
            <w:tcW w:w="406"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3A</w:t>
            </w:r>
          </w:p>
        </w:tc>
        <w:tc>
          <w:tcPr>
            <w:tcW w:w="565"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10</w:t>
            </w:r>
          </w:p>
        </w:tc>
        <w:tc>
          <w:tcPr>
            <w:tcW w:w="690"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3</w:t>
            </w:r>
          </w:p>
        </w:tc>
        <w:tc>
          <w:tcPr>
            <w:tcW w:w="679"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2 x 2</w:t>
            </w:r>
          </w:p>
        </w:tc>
        <w:tc>
          <w:tcPr>
            <w:tcW w:w="546"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10</w:t>
            </w:r>
          </w:p>
        </w:tc>
        <w:tc>
          <w:tcPr>
            <w:tcW w:w="304"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-3</w:t>
            </w:r>
          </w:p>
        </w:tc>
        <w:tc>
          <w:tcPr>
            <w:tcW w:w="306"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-3</w:t>
            </w:r>
          </w:p>
        </w:tc>
        <w:tc>
          <w:tcPr>
            <w:tcW w:w="307"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0</w:t>
            </w:r>
          </w:p>
        </w:tc>
        <w:tc>
          <w:tcPr>
            <w:tcW w:w="650" w:type="pct"/>
            <w:shd w:val="clear" w:color="auto" w:fill="auto"/>
            <w:vAlign w:val="center"/>
          </w:tcPr>
          <w:p w:rsidR="003E09CA" w:rsidRPr="004302C4" w:rsidRDefault="003E09CA" w:rsidP="00BE3028">
            <w:pPr>
              <w:pStyle w:val="TAC"/>
              <w:rPr>
                <w:rFonts w:cs="Arial"/>
                <w:lang w:eastAsia="en-US"/>
              </w:rPr>
            </w:pPr>
            <w:r w:rsidRPr="004302C4">
              <w:rPr>
                <w:rFonts w:cs="Arial"/>
                <w:lang w:eastAsia="en-US"/>
              </w:rPr>
              <w:t>-85</w:t>
            </w:r>
          </w:p>
        </w:tc>
        <w:tc>
          <w:tcPr>
            <w:tcW w:w="547" w:type="pct"/>
            <w:shd w:val="clear" w:color="auto" w:fill="auto"/>
            <w:vAlign w:val="center"/>
          </w:tcPr>
          <w:p w:rsidR="003E09CA" w:rsidRPr="004302C4" w:rsidRDefault="003E09CA" w:rsidP="00BE3028">
            <w:pPr>
              <w:pStyle w:val="TAC"/>
              <w:rPr>
                <w:rFonts w:cs="Arial"/>
                <w:lang w:eastAsia="en-US"/>
              </w:rPr>
            </w:pPr>
            <w:r w:rsidRPr="00685FBC">
              <w:t>36696 (Note 2)</w:t>
            </w:r>
          </w:p>
        </w:tc>
      </w:tr>
      <w:tr w:rsidR="003E09CA" w:rsidRPr="009B5641" w:rsidTr="00BE3028">
        <w:tc>
          <w:tcPr>
            <w:tcW w:w="5000" w:type="pct"/>
            <w:gridSpan w:val="10"/>
            <w:shd w:val="clear" w:color="auto" w:fill="auto"/>
            <w:vAlign w:val="center"/>
          </w:tcPr>
          <w:p w:rsidR="003E09CA" w:rsidRDefault="003E09CA" w:rsidP="00BE3028">
            <w:pPr>
              <w:pStyle w:val="TAC"/>
              <w:jc w:val="left"/>
              <w:rPr>
                <w:lang w:val="en-US" w:eastAsia="zh-CN"/>
              </w:rPr>
            </w:pPr>
            <w:r>
              <w:rPr>
                <w:rFonts w:cs="Arial" w:hint="eastAsia"/>
                <w:lang w:eastAsia="zh-CN"/>
              </w:rPr>
              <w:t xml:space="preserve">Note 1: </w:t>
            </w:r>
            <w:r>
              <w:rPr>
                <w:rFonts w:hint="eastAsia"/>
                <w:lang w:val="en-US"/>
              </w:rPr>
              <w:t>PDSCH scheduling subframes bitmap</w:t>
            </w:r>
            <w:r>
              <w:rPr>
                <w:rFonts w:hint="eastAsia"/>
                <w:lang w:val="en-US" w:eastAsia="zh-CN"/>
              </w:rPr>
              <w:t xml:space="preserve"> is </w:t>
            </w:r>
            <w:r w:rsidRPr="00681575">
              <w:rPr>
                <w:lang w:val="en-US" w:eastAsia="zh-CN"/>
              </w:rPr>
              <w:t>[ 1111 1011</w:t>
            </w:r>
            <w:r>
              <w:rPr>
                <w:rFonts w:hint="eastAsia"/>
                <w:lang w:val="en-US" w:eastAsia="zh-CN"/>
              </w:rPr>
              <w:t xml:space="preserve"> </w:t>
            </w:r>
            <w:r w:rsidRPr="00681575">
              <w:rPr>
                <w:lang w:val="en-US" w:eastAsia="zh-CN"/>
              </w:rPr>
              <w:t>1111 1011</w:t>
            </w:r>
            <w:r>
              <w:rPr>
                <w:rFonts w:hint="eastAsia"/>
                <w:lang w:val="en-US" w:eastAsia="zh-CN"/>
              </w:rPr>
              <w:t xml:space="preserve"> </w:t>
            </w:r>
            <w:r w:rsidRPr="00681575">
              <w:rPr>
                <w:lang w:val="en-US" w:eastAsia="zh-CN"/>
              </w:rPr>
              <w:t>1111 1011</w:t>
            </w:r>
            <w:r>
              <w:rPr>
                <w:rFonts w:hint="eastAsia"/>
                <w:lang w:val="en-US" w:eastAsia="zh-CN"/>
              </w:rPr>
              <w:t xml:space="preserve"> </w:t>
            </w:r>
            <w:r w:rsidRPr="00681575">
              <w:rPr>
                <w:lang w:val="en-US" w:eastAsia="zh-CN"/>
              </w:rPr>
              <w:t>1111 1011</w:t>
            </w:r>
            <w:r>
              <w:rPr>
                <w:rFonts w:hint="eastAsia"/>
                <w:lang w:val="en-US" w:eastAsia="zh-CN"/>
              </w:rPr>
              <w:t xml:space="preserve"> </w:t>
            </w:r>
            <w:r w:rsidRPr="00681575">
              <w:rPr>
                <w:lang w:val="en-US" w:eastAsia="zh-CN"/>
              </w:rPr>
              <w:t>1111 1001]</w:t>
            </w:r>
          </w:p>
          <w:p w:rsidR="003E09CA" w:rsidRPr="004302C4" w:rsidRDefault="003E09CA" w:rsidP="00BE3028">
            <w:pPr>
              <w:pStyle w:val="TAC"/>
              <w:jc w:val="left"/>
              <w:rPr>
                <w:rFonts w:cs="Arial"/>
                <w:lang w:eastAsia="zh-CN"/>
              </w:rPr>
            </w:pPr>
            <w:r>
              <w:rPr>
                <w:rFonts w:hint="eastAsia"/>
                <w:lang w:val="en-US" w:eastAsia="zh-CN"/>
              </w:rPr>
              <w:t xml:space="preserve">Note 2: </w:t>
            </w:r>
            <w:r w:rsidRPr="00685FBC">
              <w:t>35160 bits for sub-frame 5.</w:t>
            </w:r>
          </w:p>
        </w:tc>
      </w:tr>
    </w:tbl>
    <w:p w:rsidR="003E09CA" w:rsidRDefault="003E09CA" w:rsidP="003E09CA"/>
    <w:p w:rsidR="00A01116" w:rsidRDefault="009511E4" w:rsidP="002E3D91">
      <w:pPr>
        <w:rPr>
          <w:lang w:val="en-US"/>
        </w:rPr>
      </w:pPr>
      <w:r>
        <w:rPr>
          <w:rFonts w:hint="eastAsia"/>
        </w:rPr>
        <w:t>T</w:t>
      </w:r>
      <w:r w:rsidR="00CD05B0">
        <w:rPr>
          <w:rFonts w:hint="eastAsia"/>
          <w:lang w:val="en-US"/>
        </w:rPr>
        <w:t xml:space="preserve">he test applicability for different UE categories is shown in </w:t>
      </w:r>
      <w:r w:rsidR="00CD05B0">
        <w:rPr>
          <w:lang w:val="en-US"/>
        </w:rPr>
        <w:fldChar w:fldCharType="begin"/>
      </w:r>
      <w:r w:rsidR="00CD05B0">
        <w:rPr>
          <w:lang w:val="en-US"/>
        </w:rPr>
        <w:instrText xml:space="preserve"> </w:instrText>
      </w:r>
      <w:r w:rsidR="00CD05B0">
        <w:rPr>
          <w:rFonts w:hint="eastAsia"/>
          <w:lang w:val="en-US"/>
        </w:rPr>
        <w:instrText>REF _Ref426968012 \h</w:instrText>
      </w:r>
      <w:r w:rsidR="00CD05B0">
        <w:rPr>
          <w:lang w:val="en-US"/>
        </w:rPr>
        <w:instrText xml:space="preserve"> </w:instrText>
      </w:r>
      <w:r w:rsidR="00CD05B0">
        <w:rPr>
          <w:lang w:val="en-US"/>
        </w:rPr>
      </w:r>
      <w:r w:rsidR="00CD05B0">
        <w:rPr>
          <w:lang w:val="en-US"/>
        </w:rPr>
        <w:fldChar w:fldCharType="separate"/>
      </w:r>
      <w:r w:rsidR="00AC0B46">
        <w:t xml:space="preserve">Table </w:t>
      </w:r>
      <w:r w:rsidR="00AC0B46">
        <w:rPr>
          <w:noProof/>
        </w:rPr>
        <w:t>2</w:t>
      </w:r>
      <w:r w:rsidR="00CD05B0">
        <w:rPr>
          <w:lang w:val="en-US"/>
        </w:rPr>
        <w:fldChar w:fldCharType="end"/>
      </w:r>
      <w:r w:rsidR="00CD05B0">
        <w:rPr>
          <w:rFonts w:hint="eastAsia"/>
          <w:lang w:val="en-US"/>
        </w:rPr>
        <w:t>.</w:t>
      </w:r>
    </w:p>
    <w:p w:rsidR="003E09CA" w:rsidRDefault="003E09CA" w:rsidP="003E09CA">
      <w:pPr>
        <w:pStyle w:val="Caption"/>
        <w:keepNext/>
      </w:pPr>
      <w:bookmarkStart w:id="5" w:name="_Ref426968012"/>
      <w:r>
        <w:t xml:space="preserve">Table </w:t>
      </w:r>
      <w:r>
        <w:fldChar w:fldCharType="begin"/>
      </w:r>
      <w:r>
        <w:instrText xml:space="preserve"> SEQ Table \* ARABIC </w:instrText>
      </w:r>
      <w:r>
        <w:fldChar w:fldCharType="separate"/>
      </w:r>
      <w:r w:rsidR="00AC0B46">
        <w:rPr>
          <w:noProof/>
        </w:rPr>
        <w:t>2</w:t>
      </w:r>
      <w:r>
        <w:fldChar w:fldCharType="end"/>
      </w:r>
      <w:bookmarkEnd w:id="5"/>
      <w:r>
        <w:rPr>
          <w:rFonts w:hint="eastAsia"/>
        </w:rPr>
        <w:t>: Test applicable for different UE categories (Option 1)</w:t>
      </w:r>
    </w:p>
    <w:tbl>
      <w:tblPr>
        <w:tblW w:w="6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1027"/>
        <w:gridCol w:w="1027"/>
        <w:gridCol w:w="1028"/>
        <w:gridCol w:w="1027"/>
        <w:gridCol w:w="1027"/>
      </w:tblGrid>
      <w:tr w:rsidR="003E09CA" w:rsidRPr="00FD0508" w:rsidTr="00BE3028">
        <w:trPr>
          <w:jc w:val="center"/>
        </w:trPr>
        <w:tc>
          <w:tcPr>
            <w:tcW w:w="1027" w:type="dxa"/>
            <w:shd w:val="clear" w:color="auto" w:fill="auto"/>
            <w:vAlign w:val="center"/>
          </w:tcPr>
          <w:p w:rsidR="003E09CA" w:rsidRPr="00FD0508" w:rsidRDefault="003E09CA" w:rsidP="00BE3028">
            <w:pPr>
              <w:pStyle w:val="TAH"/>
              <w:rPr>
                <w:rFonts w:cs="Arial"/>
                <w:lang w:eastAsia="en-US"/>
              </w:rPr>
            </w:pPr>
            <w:r w:rsidRPr="00FD0508">
              <w:rPr>
                <w:rFonts w:cs="Arial"/>
                <w:lang w:eastAsia="en-US"/>
              </w:rPr>
              <w:t>Ca</w:t>
            </w:r>
            <w:r w:rsidRPr="00FD0508">
              <w:rPr>
                <w:rFonts w:cs="Arial" w:hint="eastAsia"/>
                <w:lang w:eastAsia="zh-CN"/>
              </w:rPr>
              <w:t xml:space="preserve">t. </w:t>
            </w:r>
            <w:r w:rsidRPr="00FD0508">
              <w:rPr>
                <w:rFonts w:cs="Arial"/>
                <w:lang w:eastAsia="en-US"/>
              </w:rPr>
              <w:t>1</w:t>
            </w:r>
          </w:p>
        </w:tc>
        <w:tc>
          <w:tcPr>
            <w:tcW w:w="1027" w:type="dxa"/>
            <w:shd w:val="clear" w:color="auto" w:fill="auto"/>
            <w:vAlign w:val="center"/>
          </w:tcPr>
          <w:p w:rsidR="003E09CA" w:rsidRPr="00FD0508" w:rsidRDefault="003E09CA" w:rsidP="00BE3028">
            <w:pPr>
              <w:pStyle w:val="TAH"/>
              <w:rPr>
                <w:rFonts w:cs="Arial"/>
                <w:lang w:eastAsia="en-US"/>
              </w:rPr>
            </w:pPr>
            <w:r w:rsidRPr="00FD0508">
              <w:rPr>
                <w:rFonts w:cs="Arial"/>
                <w:lang w:eastAsia="en-US"/>
              </w:rPr>
              <w:t>Ca</w:t>
            </w:r>
            <w:r w:rsidRPr="00FD0508">
              <w:rPr>
                <w:rFonts w:cs="Arial" w:hint="eastAsia"/>
                <w:lang w:eastAsia="zh-CN"/>
              </w:rPr>
              <w:t xml:space="preserve">t. </w:t>
            </w:r>
            <w:r w:rsidRPr="00FD0508">
              <w:rPr>
                <w:rFonts w:cs="Arial"/>
                <w:lang w:eastAsia="en-US"/>
              </w:rPr>
              <w:t>2</w:t>
            </w:r>
          </w:p>
        </w:tc>
        <w:tc>
          <w:tcPr>
            <w:tcW w:w="1027" w:type="dxa"/>
            <w:shd w:val="clear" w:color="auto" w:fill="auto"/>
            <w:vAlign w:val="center"/>
          </w:tcPr>
          <w:p w:rsidR="003E09CA" w:rsidRPr="00FD0508" w:rsidRDefault="003E09CA" w:rsidP="00BE3028">
            <w:pPr>
              <w:pStyle w:val="TAH"/>
              <w:rPr>
                <w:rFonts w:cs="Arial"/>
                <w:lang w:eastAsia="zh-CN"/>
              </w:rPr>
            </w:pPr>
            <w:r w:rsidRPr="00FD0508">
              <w:rPr>
                <w:rFonts w:cs="Arial"/>
                <w:lang w:eastAsia="en-US"/>
              </w:rPr>
              <w:t>Cat</w:t>
            </w:r>
            <w:r w:rsidRPr="00FD0508">
              <w:rPr>
                <w:rFonts w:cs="Arial" w:hint="eastAsia"/>
                <w:lang w:eastAsia="zh-CN"/>
              </w:rPr>
              <w:t xml:space="preserve">. </w:t>
            </w:r>
            <w:r w:rsidRPr="00FD0508">
              <w:rPr>
                <w:rFonts w:cs="Arial"/>
                <w:lang w:eastAsia="en-US"/>
              </w:rPr>
              <w:t>3</w:t>
            </w:r>
          </w:p>
        </w:tc>
        <w:tc>
          <w:tcPr>
            <w:tcW w:w="1028" w:type="dxa"/>
            <w:shd w:val="clear" w:color="auto" w:fill="auto"/>
            <w:vAlign w:val="center"/>
          </w:tcPr>
          <w:p w:rsidR="003E09CA" w:rsidRPr="00FD0508" w:rsidRDefault="003E09CA" w:rsidP="00BE3028">
            <w:pPr>
              <w:pStyle w:val="TAH"/>
              <w:rPr>
                <w:rFonts w:cs="Arial"/>
                <w:lang w:eastAsia="zh-CN"/>
              </w:rPr>
            </w:pPr>
            <w:r w:rsidRPr="00FD0508">
              <w:rPr>
                <w:rFonts w:cs="Arial"/>
                <w:lang w:eastAsia="en-US"/>
              </w:rPr>
              <w:t>Ca</w:t>
            </w:r>
            <w:r w:rsidRPr="00FD0508">
              <w:rPr>
                <w:rFonts w:cs="Arial" w:hint="eastAsia"/>
                <w:lang w:eastAsia="zh-CN"/>
              </w:rPr>
              <w:t xml:space="preserve">t. </w:t>
            </w:r>
            <w:r w:rsidRPr="00FD0508">
              <w:rPr>
                <w:rFonts w:cs="Arial"/>
                <w:lang w:eastAsia="en-US"/>
              </w:rPr>
              <w:t>4</w:t>
            </w:r>
          </w:p>
        </w:tc>
        <w:tc>
          <w:tcPr>
            <w:tcW w:w="1027" w:type="dxa"/>
            <w:shd w:val="clear" w:color="auto" w:fill="auto"/>
            <w:vAlign w:val="center"/>
          </w:tcPr>
          <w:p w:rsidR="003E09CA" w:rsidRPr="00FD0508" w:rsidRDefault="003E09CA" w:rsidP="00BE3028">
            <w:pPr>
              <w:pStyle w:val="TAH"/>
              <w:rPr>
                <w:rFonts w:cs="Arial"/>
                <w:lang w:eastAsia="zh-CN"/>
              </w:rPr>
            </w:pPr>
            <w:r w:rsidRPr="00FD0508">
              <w:rPr>
                <w:rFonts w:cs="Arial"/>
                <w:lang w:eastAsia="en-US"/>
              </w:rPr>
              <w:t>Cat</w:t>
            </w:r>
            <w:r w:rsidRPr="00FD0508">
              <w:rPr>
                <w:rFonts w:cs="Arial" w:hint="eastAsia"/>
                <w:lang w:eastAsia="zh-CN"/>
              </w:rPr>
              <w:t>.</w:t>
            </w:r>
            <w:r w:rsidRPr="00FD0508">
              <w:rPr>
                <w:rFonts w:cs="Arial"/>
                <w:lang w:eastAsia="en-US"/>
              </w:rPr>
              <w:t xml:space="preserve"> 6</w:t>
            </w:r>
            <w:r w:rsidRPr="00FD0508">
              <w:rPr>
                <w:rFonts w:cs="Arial" w:hint="eastAsia"/>
                <w:lang w:eastAsia="zh-CN"/>
              </w:rPr>
              <w:t>,7</w:t>
            </w:r>
          </w:p>
        </w:tc>
        <w:tc>
          <w:tcPr>
            <w:tcW w:w="1027" w:type="dxa"/>
            <w:shd w:val="clear" w:color="auto" w:fill="auto"/>
            <w:vAlign w:val="center"/>
          </w:tcPr>
          <w:p w:rsidR="003E09CA" w:rsidRPr="00FD0508" w:rsidRDefault="003E09CA" w:rsidP="00BE3028">
            <w:pPr>
              <w:pStyle w:val="TAH"/>
              <w:rPr>
                <w:rFonts w:cs="Arial"/>
                <w:lang w:eastAsia="zh-CN"/>
              </w:rPr>
            </w:pPr>
            <w:r w:rsidRPr="00FD0508">
              <w:rPr>
                <w:rFonts w:cs="Arial" w:hint="eastAsia"/>
                <w:lang w:eastAsia="zh-CN"/>
              </w:rPr>
              <w:t>Cat. 9,10</w:t>
            </w:r>
          </w:p>
        </w:tc>
      </w:tr>
      <w:tr w:rsidR="003E09CA" w:rsidRPr="00FD0508" w:rsidTr="00BE3028">
        <w:trPr>
          <w:trHeight w:val="158"/>
          <w:jc w:val="center"/>
        </w:trPr>
        <w:tc>
          <w:tcPr>
            <w:tcW w:w="1027" w:type="dxa"/>
            <w:shd w:val="clear" w:color="auto" w:fill="auto"/>
            <w:vAlign w:val="center"/>
          </w:tcPr>
          <w:p w:rsidR="003E09CA" w:rsidRPr="00FD0508" w:rsidRDefault="003E09CA" w:rsidP="00BE3028">
            <w:pPr>
              <w:pStyle w:val="TAC"/>
              <w:rPr>
                <w:rFonts w:cs="Arial"/>
                <w:lang w:eastAsia="en-US"/>
              </w:rPr>
            </w:pPr>
            <w:r w:rsidRPr="00FD0508">
              <w:rPr>
                <w:rFonts w:cs="Arial"/>
                <w:lang w:eastAsia="en-US"/>
              </w:rPr>
              <w:t>1</w:t>
            </w:r>
          </w:p>
        </w:tc>
        <w:tc>
          <w:tcPr>
            <w:tcW w:w="1027" w:type="dxa"/>
            <w:shd w:val="clear" w:color="auto" w:fill="auto"/>
            <w:vAlign w:val="center"/>
          </w:tcPr>
          <w:p w:rsidR="003E09CA" w:rsidRPr="00FD0508" w:rsidRDefault="003E09CA" w:rsidP="00BE3028">
            <w:pPr>
              <w:pStyle w:val="TAC"/>
              <w:rPr>
                <w:rFonts w:cs="Arial"/>
                <w:lang w:eastAsia="en-US"/>
              </w:rPr>
            </w:pPr>
            <w:r w:rsidRPr="00FD0508">
              <w:rPr>
                <w:rFonts w:cs="Arial"/>
                <w:lang w:eastAsia="en-US"/>
              </w:rPr>
              <w:t>2</w:t>
            </w:r>
          </w:p>
        </w:tc>
        <w:tc>
          <w:tcPr>
            <w:tcW w:w="1027" w:type="dxa"/>
            <w:shd w:val="clear" w:color="auto" w:fill="auto"/>
            <w:vAlign w:val="center"/>
          </w:tcPr>
          <w:p w:rsidR="003E09CA" w:rsidRPr="00FD0508" w:rsidRDefault="003E09CA" w:rsidP="00BE3028">
            <w:pPr>
              <w:pStyle w:val="TAC"/>
              <w:rPr>
                <w:rFonts w:cs="Arial"/>
                <w:lang w:eastAsia="zh-CN"/>
              </w:rPr>
            </w:pPr>
            <w:r>
              <w:rPr>
                <w:rFonts w:cs="Arial" w:hint="eastAsia"/>
                <w:lang w:eastAsia="zh-CN"/>
              </w:rPr>
              <w:t>3</w:t>
            </w:r>
            <w:r w:rsidR="00792EDD">
              <w:rPr>
                <w:rFonts w:cs="Arial" w:hint="eastAsia"/>
                <w:lang w:eastAsia="zh-CN"/>
              </w:rPr>
              <w:t>A</w:t>
            </w:r>
          </w:p>
        </w:tc>
        <w:tc>
          <w:tcPr>
            <w:tcW w:w="1028" w:type="dxa"/>
            <w:shd w:val="clear" w:color="auto" w:fill="auto"/>
            <w:vAlign w:val="center"/>
          </w:tcPr>
          <w:p w:rsidR="003E09CA" w:rsidRPr="00FD0508" w:rsidRDefault="00792EDD" w:rsidP="00BE3028">
            <w:pPr>
              <w:pStyle w:val="TAC"/>
              <w:rPr>
                <w:rFonts w:cs="Arial"/>
                <w:lang w:eastAsia="zh-CN"/>
              </w:rPr>
            </w:pPr>
            <w:r>
              <w:rPr>
                <w:rFonts w:cs="Arial" w:hint="eastAsia"/>
                <w:lang w:eastAsia="zh-CN"/>
              </w:rPr>
              <w:t>3</w:t>
            </w:r>
            <w:r w:rsidR="003E09CA">
              <w:rPr>
                <w:rFonts w:cs="Arial" w:hint="eastAsia"/>
                <w:lang w:eastAsia="zh-CN"/>
              </w:rPr>
              <w:t>A</w:t>
            </w:r>
          </w:p>
        </w:tc>
        <w:tc>
          <w:tcPr>
            <w:tcW w:w="1027" w:type="dxa"/>
            <w:shd w:val="clear" w:color="auto" w:fill="auto"/>
            <w:vAlign w:val="center"/>
          </w:tcPr>
          <w:p w:rsidR="003E09CA" w:rsidRPr="00FD0508" w:rsidRDefault="00792EDD" w:rsidP="00BE3028">
            <w:pPr>
              <w:pStyle w:val="TAC"/>
              <w:rPr>
                <w:rFonts w:cs="Arial"/>
                <w:lang w:eastAsia="zh-CN"/>
              </w:rPr>
            </w:pPr>
            <w:r>
              <w:rPr>
                <w:rFonts w:cs="Arial" w:hint="eastAsia"/>
                <w:lang w:eastAsia="zh-CN"/>
              </w:rPr>
              <w:t>3</w:t>
            </w:r>
            <w:r w:rsidR="003E09CA">
              <w:rPr>
                <w:rFonts w:cs="Arial" w:hint="eastAsia"/>
                <w:lang w:eastAsia="zh-CN"/>
              </w:rPr>
              <w:t>A</w:t>
            </w:r>
          </w:p>
        </w:tc>
        <w:tc>
          <w:tcPr>
            <w:tcW w:w="1027" w:type="dxa"/>
            <w:shd w:val="clear" w:color="auto" w:fill="auto"/>
          </w:tcPr>
          <w:p w:rsidR="003E09CA" w:rsidRPr="00FD0508" w:rsidRDefault="00792EDD" w:rsidP="00BE3028">
            <w:pPr>
              <w:pStyle w:val="TAC"/>
              <w:rPr>
                <w:rFonts w:cs="Arial"/>
                <w:lang w:eastAsia="zh-CN"/>
              </w:rPr>
            </w:pPr>
            <w:r>
              <w:rPr>
                <w:rFonts w:cs="Arial" w:hint="eastAsia"/>
                <w:lang w:eastAsia="zh-CN"/>
              </w:rPr>
              <w:t>3</w:t>
            </w:r>
            <w:bookmarkStart w:id="6" w:name="_GoBack"/>
            <w:bookmarkEnd w:id="6"/>
            <w:r w:rsidR="003E09CA">
              <w:rPr>
                <w:rFonts w:cs="Arial" w:hint="eastAsia"/>
                <w:lang w:eastAsia="zh-CN"/>
              </w:rPr>
              <w:t>A</w:t>
            </w:r>
          </w:p>
        </w:tc>
      </w:tr>
    </w:tbl>
    <w:p w:rsidR="003E09CA" w:rsidRDefault="003E09CA" w:rsidP="003E09CA"/>
    <w:p w:rsidR="003E09CA" w:rsidRDefault="003E09CA" w:rsidP="002E3D91">
      <w:pPr>
        <w:rPr>
          <w:lang w:val="en-US"/>
        </w:rPr>
      </w:pPr>
    </w:p>
    <w:p w:rsidR="004251D0" w:rsidRDefault="004251D0" w:rsidP="002E3D91">
      <w:pPr>
        <w:rPr>
          <w:lang w:val="en-US"/>
        </w:rPr>
      </w:pPr>
      <w:r w:rsidRPr="00BB31F0">
        <w:rPr>
          <w:b/>
          <w:lang w:val="en-US"/>
        </w:rPr>
        <w:t>Proposal</w:t>
      </w:r>
      <w:r>
        <w:rPr>
          <w:rFonts w:hint="eastAsia"/>
          <w:lang w:val="en-US"/>
        </w:rPr>
        <w:t xml:space="preserve"> 1: </w:t>
      </w:r>
      <w:r w:rsidRPr="00BB31F0">
        <w:rPr>
          <w:i/>
          <w:lang w:val="en-US"/>
        </w:rPr>
        <w:t xml:space="preserve">Adopt </w:t>
      </w:r>
      <w:r w:rsidRPr="00BB31F0">
        <w:rPr>
          <w:i/>
          <w:lang w:val="en-US"/>
        </w:rPr>
        <w:fldChar w:fldCharType="begin"/>
      </w:r>
      <w:r w:rsidRPr="00BB31F0">
        <w:rPr>
          <w:i/>
          <w:lang w:val="en-US"/>
        </w:rPr>
        <w:instrText xml:space="preserve"> REF _Ref426968012 \h </w:instrText>
      </w:r>
      <w:r>
        <w:rPr>
          <w:i/>
          <w:lang w:val="en-US"/>
        </w:rPr>
        <w:instrText xml:space="preserve"> \* MERGEFORMAT </w:instrText>
      </w:r>
      <w:r w:rsidRPr="00BB31F0">
        <w:rPr>
          <w:i/>
          <w:lang w:val="en-US"/>
        </w:rPr>
      </w:r>
      <w:r w:rsidRPr="00BB31F0">
        <w:rPr>
          <w:i/>
          <w:lang w:val="en-US"/>
        </w:rPr>
        <w:fldChar w:fldCharType="separate"/>
      </w:r>
      <w:r w:rsidR="00AC0B46" w:rsidRPr="00AC0B46">
        <w:rPr>
          <w:i/>
        </w:rPr>
        <w:t xml:space="preserve">Table </w:t>
      </w:r>
      <w:r w:rsidR="00AC0B46" w:rsidRPr="00AC0B46">
        <w:rPr>
          <w:i/>
          <w:noProof/>
        </w:rPr>
        <w:t>2</w:t>
      </w:r>
      <w:r w:rsidRPr="00BB31F0">
        <w:rPr>
          <w:i/>
          <w:lang w:val="en-US"/>
        </w:rPr>
        <w:fldChar w:fldCharType="end"/>
      </w:r>
      <w:r w:rsidRPr="00BB31F0">
        <w:rPr>
          <w:i/>
          <w:lang w:val="en-US"/>
        </w:rPr>
        <w:t xml:space="preserve"> as the test applicability</w:t>
      </w:r>
      <w:r>
        <w:rPr>
          <w:rFonts w:hint="eastAsia"/>
          <w:i/>
          <w:lang w:val="en-US"/>
        </w:rPr>
        <w:t xml:space="preserve"> for </w:t>
      </w:r>
      <w:r>
        <w:rPr>
          <w:i/>
          <w:lang w:val="en-US"/>
        </w:rPr>
        <w:t>different</w:t>
      </w:r>
      <w:r>
        <w:rPr>
          <w:rFonts w:hint="eastAsia"/>
          <w:i/>
          <w:lang w:val="en-US"/>
        </w:rPr>
        <w:t xml:space="preserve"> UE categories</w:t>
      </w:r>
      <w:r w:rsidRPr="00BB31F0">
        <w:rPr>
          <w:i/>
          <w:lang w:val="en-US"/>
        </w:rPr>
        <w:t xml:space="preserve"> and </w:t>
      </w:r>
      <w:r w:rsidRPr="00BB31F0">
        <w:rPr>
          <w:i/>
          <w:lang w:val="en-US"/>
        </w:rPr>
        <w:fldChar w:fldCharType="begin"/>
      </w:r>
      <w:r w:rsidRPr="00BB31F0">
        <w:rPr>
          <w:i/>
          <w:lang w:val="en-US"/>
        </w:rPr>
        <w:instrText xml:space="preserve"> REF _Ref426970482 \h </w:instrText>
      </w:r>
      <w:r>
        <w:rPr>
          <w:i/>
          <w:lang w:val="en-US"/>
        </w:rPr>
        <w:instrText xml:space="preserve"> \* MERGEFORMAT </w:instrText>
      </w:r>
      <w:r w:rsidRPr="00BB31F0">
        <w:rPr>
          <w:i/>
          <w:lang w:val="en-US"/>
        </w:rPr>
      </w:r>
      <w:r w:rsidRPr="00BB31F0">
        <w:rPr>
          <w:i/>
          <w:lang w:val="en-US"/>
        </w:rPr>
        <w:fldChar w:fldCharType="separate"/>
      </w:r>
      <w:r w:rsidR="00AC0B46" w:rsidRPr="00AC0B46">
        <w:rPr>
          <w:i/>
        </w:rPr>
        <w:t xml:space="preserve">Table </w:t>
      </w:r>
      <w:r w:rsidR="00AC0B46" w:rsidRPr="00AC0B46">
        <w:rPr>
          <w:i/>
          <w:noProof/>
        </w:rPr>
        <w:t>1</w:t>
      </w:r>
      <w:r w:rsidRPr="00BB31F0">
        <w:rPr>
          <w:i/>
          <w:lang w:val="en-US"/>
        </w:rPr>
        <w:fldChar w:fldCharType="end"/>
      </w:r>
      <w:r w:rsidRPr="00BB31F0">
        <w:rPr>
          <w:i/>
          <w:lang w:val="en-US"/>
        </w:rPr>
        <w:t xml:space="preserve"> as the test parameters </w:t>
      </w:r>
      <w:r w:rsidR="00507957">
        <w:rPr>
          <w:rFonts w:hint="eastAsia"/>
          <w:i/>
          <w:lang w:val="en-US"/>
        </w:rPr>
        <w:t xml:space="preserve">for </w:t>
      </w:r>
      <w:r w:rsidRPr="00BB31F0">
        <w:rPr>
          <w:i/>
          <w:lang w:val="en-US"/>
        </w:rPr>
        <w:t xml:space="preserve">WAN link </w:t>
      </w:r>
    </w:p>
    <w:p w:rsidR="001F19F1" w:rsidRPr="00241955" w:rsidRDefault="00A01116" w:rsidP="002E3D91">
      <w:pPr>
        <w:rPr>
          <w:lang w:val="en-US"/>
        </w:rPr>
      </w:pPr>
      <w:r>
        <w:rPr>
          <w:lang w:val="en-US"/>
        </w:rPr>
        <w:lastRenderedPageBreak/>
        <w:t>Considering the PUCCH transmission which is prioritized over D2D reception</w:t>
      </w:r>
      <w:r>
        <w:rPr>
          <w:rFonts w:hint="eastAsia"/>
          <w:lang w:val="en-US"/>
        </w:rPr>
        <w:t xml:space="preserve">, the schedulable subframes of SDR test may need some modifications. </w:t>
      </w:r>
      <w:r w:rsidR="00DB31FF">
        <w:rPr>
          <w:rFonts w:hint="eastAsia"/>
          <w:lang w:val="en-US"/>
        </w:rPr>
        <w:t xml:space="preserve">In traditional SDR test, all subframes will be scheduled. If all the subframes are scheduled, PUCCH will </w:t>
      </w:r>
      <w:r w:rsidR="00DB31FF">
        <w:rPr>
          <w:lang w:val="en-US"/>
        </w:rPr>
        <w:t>occupy all</w:t>
      </w:r>
      <w:r w:rsidR="00DB31FF">
        <w:rPr>
          <w:rFonts w:hint="eastAsia"/>
          <w:lang w:val="en-US"/>
        </w:rPr>
        <w:t xml:space="preserve"> uplink subframes. Based on the prioritize rule defined in 36.213, all the D2D </w:t>
      </w:r>
      <w:r w:rsidR="00DB31FF">
        <w:rPr>
          <w:lang w:val="en-US"/>
        </w:rPr>
        <w:t>reception</w:t>
      </w:r>
      <w:r w:rsidR="00DB31FF">
        <w:rPr>
          <w:rFonts w:hint="eastAsia"/>
          <w:lang w:val="en-US"/>
        </w:rPr>
        <w:t xml:space="preserve"> will be dropped. It will </w:t>
      </w:r>
      <w:r w:rsidR="00DB5E87">
        <w:rPr>
          <w:rFonts w:hint="eastAsia"/>
          <w:lang w:val="en-US"/>
        </w:rPr>
        <w:t xml:space="preserve">be </w:t>
      </w:r>
      <w:r w:rsidR="00DB31FF">
        <w:rPr>
          <w:rFonts w:hint="eastAsia"/>
          <w:lang w:val="en-US"/>
        </w:rPr>
        <w:t xml:space="preserve">difficult to </w:t>
      </w:r>
      <w:r w:rsidR="00DB31FF">
        <w:rPr>
          <w:lang w:val="en-US"/>
        </w:rPr>
        <w:t>verify</w:t>
      </w:r>
      <w:r w:rsidR="00DB31FF">
        <w:rPr>
          <w:rFonts w:hint="eastAsia"/>
          <w:lang w:val="en-US"/>
        </w:rPr>
        <w:t xml:space="preserve"> whether D2D link have impact on WAN link. Hence, we can reduce the PDSCH scheduling thus reserved some uplink subframes for D2D reception. </w:t>
      </w:r>
      <w:r w:rsidR="001F19F1">
        <w:rPr>
          <w:rFonts w:hint="eastAsia"/>
          <w:lang w:val="en-US"/>
        </w:rPr>
        <w:t xml:space="preserve">In order to keep the </w:t>
      </w:r>
      <w:r w:rsidR="001F19F1">
        <w:rPr>
          <w:lang w:val="en-US"/>
        </w:rPr>
        <w:t>higher</w:t>
      </w:r>
      <w:r w:rsidR="001F19F1">
        <w:rPr>
          <w:rFonts w:hint="eastAsia"/>
          <w:lang w:val="en-US"/>
        </w:rPr>
        <w:t xml:space="preserve"> throughout of WAN link, </w:t>
      </w:r>
      <w:r w:rsidR="001E5349">
        <w:rPr>
          <w:lang w:val="en-US"/>
        </w:rPr>
        <w:t>one potential test pattern could be given as</w:t>
      </w:r>
      <w:r w:rsidR="001E5349">
        <w:rPr>
          <w:rFonts w:hint="eastAsia"/>
          <w:lang w:val="en-US"/>
        </w:rPr>
        <w:t xml:space="preserve"> </w:t>
      </w:r>
      <w:r w:rsidR="001E5349">
        <w:rPr>
          <w:lang w:val="en-US"/>
        </w:rPr>
        <w:fldChar w:fldCharType="begin"/>
      </w:r>
      <w:r w:rsidR="001E5349">
        <w:rPr>
          <w:lang w:val="en-US"/>
        </w:rPr>
        <w:instrText xml:space="preserve"> </w:instrText>
      </w:r>
      <w:r w:rsidR="001E5349">
        <w:rPr>
          <w:rFonts w:hint="eastAsia"/>
          <w:lang w:val="en-US"/>
        </w:rPr>
        <w:instrText>REF _Ref426729379 \h</w:instrText>
      </w:r>
      <w:r w:rsidR="001E5349">
        <w:rPr>
          <w:lang w:val="en-US"/>
        </w:rPr>
        <w:instrText xml:space="preserve"> </w:instrText>
      </w:r>
      <w:r w:rsidR="001E5349">
        <w:rPr>
          <w:lang w:val="en-US"/>
        </w:rPr>
      </w:r>
      <w:r w:rsidR="001E5349">
        <w:rPr>
          <w:lang w:val="en-US"/>
        </w:rPr>
        <w:fldChar w:fldCharType="separate"/>
      </w:r>
      <w:r w:rsidR="00AC0B46">
        <w:t xml:space="preserve">Figure </w:t>
      </w:r>
      <w:r w:rsidR="00AC0B46">
        <w:rPr>
          <w:noProof/>
        </w:rPr>
        <w:t>1</w:t>
      </w:r>
      <w:r w:rsidR="001E5349">
        <w:rPr>
          <w:lang w:val="en-US"/>
        </w:rPr>
        <w:fldChar w:fldCharType="end"/>
      </w:r>
      <w:r w:rsidR="001E5349">
        <w:rPr>
          <w:lang w:val="en-US"/>
        </w:rPr>
        <w:t xml:space="preserve">. </w:t>
      </w:r>
      <w:r w:rsidR="001E5349">
        <w:rPr>
          <w:rFonts w:hint="eastAsia"/>
          <w:lang w:val="en-US"/>
        </w:rPr>
        <w:t xml:space="preserve">The </w:t>
      </w:r>
      <w:r w:rsidR="001E5349">
        <w:rPr>
          <w:lang w:val="en-US"/>
        </w:rPr>
        <w:t>scheduling</w:t>
      </w:r>
      <w:r w:rsidR="001E5349">
        <w:rPr>
          <w:rFonts w:hint="eastAsia"/>
          <w:lang w:val="en-US"/>
        </w:rPr>
        <w:t xml:space="preserve"> bit map can be given as: </w:t>
      </w:r>
    </w:p>
    <w:p w:rsidR="00631C86" w:rsidRDefault="001F19F1" w:rsidP="00241955">
      <w:pPr>
        <w:jc w:val="center"/>
        <w:rPr>
          <w:lang w:val="en-US"/>
        </w:rPr>
      </w:pPr>
      <w:r w:rsidRPr="00681575">
        <w:rPr>
          <w:lang w:val="en-US"/>
        </w:rPr>
        <w:t>[ 1111 1011</w:t>
      </w:r>
      <w:r>
        <w:rPr>
          <w:rFonts w:hint="eastAsia"/>
          <w:lang w:val="en-US"/>
        </w:rPr>
        <w:t xml:space="preserve"> </w:t>
      </w:r>
      <w:r w:rsidRPr="00681575">
        <w:rPr>
          <w:lang w:val="en-US"/>
        </w:rPr>
        <w:t>1111 1011</w:t>
      </w:r>
      <w:r>
        <w:rPr>
          <w:rFonts w:hint="eastAsia"/>
          <w:lang w:val="en-US"/>
        </w:rPr>
        <w:t xml:space="preserve"> </w:t>
      </w:r>
      <w:r w:rsidRPr="00681575">
        <w:rPr>
          <w:lang w:val="en-US"/>
        </w:rPr>
        <w:t>1111 1011</w:t>
      </w:r>
      <w:r>
        <w:rPr>
          <w:rFonts w:hint="eastAsia"/>
          <w:lang w:val="en-US"/>
        </w:rPr>
        <w:t xml:space="preserve"> </w:t>
      </w:r>
      <w:r w:rsidRPr="00681575">
        <w:rPr>
          <w:lang w:val="en-US"/>
        </w:rPr>
        <w:t>1111 1011</w:t>
      </w:r>
      <w:r>
        <w:rPr>
          <w:rFonts w:hint="eastAsia"/>
          <w:lang w:val="en-US"/>
        </w:rPr>
        <w:t xml:space="preserve"> </w:t>
      </w:r>
      <w:r w:rsidRPr="00681575">
        <w:rPr>
          <w:lang w:val="en-US"/>
        </w:rPr>
        <w:t>1111 1001]</w:t>
      </w:r>
    </w:p>
    <w:p w:rsidR="00070F18" w:rsidRDefault="001E5349" w:rsidP="00070F18">
      <w:pPr>
        <w:rPr>
          <w:lang w:val="en-US"/>
        </w:rPr>
      </w:pPr>
      <w:r>
        <w:rPr>
          <w:lang w:val="en-US"/>
        </w:rPr>
        <w:t xml:space="preserve">In this pattern, the subframes following one uplink HARQ process are allocated for D2D transmission and </w:t>
      </w:r>
      <w:r w:rsidR="00617230">
        <w:rPr>
          <w:rFonts w:hint="eastAsia"/>
          <w:lang w:val="en-US"/>
        </w:rPr>
        <w:t>r</w:t>
      </w:r>
      <w:r w:rsidR="00617230">
        <w:rPr>
          <w:lang w:val="en-US"/>
        </w:rPr>
        <w:t>eception</w:t>
      </w:r>
      <w:r w:rsidR="004069D8" w:rsidRPr="00241955">
        <w:rPr>
          <w:lang w:val="en-US"/>
        </w:rPr>
        <w:t>.</w:t>
      </w:r>
      <w:r w:rsidR="00D26E1F">
        <w:rPr>
          <w:rFonts w:hint="eastAsia"/>
          <w:lang w:val="en-US"/>
        </w:rPr>
        <w:t xml:space="preserve"> In order to </w:t>
      </w:r>
      <w:r w:rsidR="0068330D">
        <w:rPr>
          <w:rFonts w:hint="eastAsia"/>
          <w:lang w:val="en-US"/>
        </w:rPr>
        <w:t xml:space="preserve">reserve </w:t>
      </w:r>
      <w:r w:rsidR="00D26E1F">
        <w:rPr>
          <w:rFonts w:hint="eastAsia"/>
          <w:lang w:val="en-US"/>
        </w:rPr>
        <w:t xml:space="preserve">subframes for SA, </w:t>
      </w:r>
      <w:r w:rsidR="00D26E1F">
        <w:rPr>
          <w:lang w:val="en-US"/>
        </w:rPr>
        <w:t>additional</w:t>
      </w:r>
      <w:r w:rsidR="00D26E1F">
        <w:rPr>
          <w:rFonts w:hint="eastAsia"/>
          <w:lang w:val="en-US"/>
        </w:rPr>
        <w:t xml:space="preserve"> one subframe is added along with one uplink HARQ process. </w:t>
      </w:r>
    </w:p>
    <w:p w:rsidR="00617230" w:rsidRDefault="00617230" w:rsidP="00070F18">
      <w:pPr>
        <w:rPr>
          <w:lang w:val="en-US"/>
        </w:rPr>
      </w:pPr>
      <w:r>
        <w:rPr>
          <w:rFonts w:hint="eastAsia"/>
          <w:lang w:val="en-US"/>
        </w:rPr>
        <w:t xml:space="preserve">To verify uplink transmission prioritization over D2D transmission and reception, TRP-T for PSSCH can be configured as </w:t>
      </w:r>
    </w:p>
    <w:p w:rsidR="00617230" w:rsidRDefault="00617230" w:rsidP="00241955">
      <w:pPr>
        <w:jc w:val="center"/>
        <w:rPr>
          <w:lang w:val="en-US"/>
        </w:rPr>
      </w:pPr>
      <w:r>
        <w:rPr>
          <w:rFonts w:hint="eastAsia"/>
          <w:lang w:val="en-US"/>
        </w:rPr>
        <w:t>[1111 1111]</w:t>
      </w:r>
    </w:p>
    <w:p w:rsidR="00617230" w:rsidRPr="00241955" w:rsidRDefault="00617230">
      <w:r>
        <w:rPr>
          <w:lang w:val="en-US"/>
        </w:rPr>
        <w:t>W</w:t>
      </w:r>
      <w:r>
        <w:rPr>
          <w:rFonts w:hint="eastAsia"/>
          <w:lang w:val="en-US"/>
        </w:rPr>
        <w:t xml:space="preserve">ith this configuration, all uplink subframes except for </w:t>
      </w:r>
      <w:r w:rsidR="00AE1921">
        <w:rPr>
          <w:lang w:val="en-US"/>
        </w:rPr>
        <w:t>SA are</w:t>
      </w:r>
      <w:r>
        <w:rPr>
          <w:rFonts w:hint="eastAsia"/>
          <w:lang w:val="en-US"/>
        </w:rPr>
        <w:t xml:space="preserve"> potentially used for reception. Due to the prioritization rule, </w:t>
      </w:r>
      <w:r w:rsidR="00642D44">
        <w:rPr>
          <w:rFonts w:hint="eastAsia"/>
          <w:lang w:val="en-US"/>
        </w:rPr>
        <w:t xml:space="preserve">when the subframe </w:t>
      </w:r>
      <m:oMath>
        <m:r>
          <w:rPr>
            <w:rFonts w:ascii="Cambria Math" w:hAnsi="Cambria Math"/>
            <w:lang w:val="en-US"/>
          </w:rPr>
          <m:t>n</m:t>
        </m:r>
      </m:oMath>
      <w:r w:rsidR="00642D44">
        <w:rPr>
          <w:rFonts w:hint="eastAsia"/>
          <w:lang w:val="en-US"/>
        </w:rPr>
        <w:t xml:space="preserve"> is used for downlink transmission, uplink subframe </w:t>
      </w:r>
      <m:oMath>
        <m:r>
          <w:rPr>
            <w:rFonts w:ascii="Cambria Math" w:hAnsi="Cambria Math"/>
            <w:lang w:val="en-US"/>
          </w:rPr>
          <m:t>n+4</m:t>
        </m:r>
      </m:oMath>
      <w:r w:rsidR="00642D44">
        <w:rPr>
          <w:rFonts w:hint="eastAsia"/>
          <w:lang w:val="en-US"/>
        </w:rPr>
        <w:t xml:space="preserve"> will be used for downlink Ack/NAK transmission, as indicated by </w:t>
      </w:r>
      <w:r w:rsidR="00642D44">
        <w:rPr>
          <w:rFonts w:hint="eastAsia"/>
        </w:rPr>
        <w:t xml:space="preserve"> </w:t>
      </w:r>
      <w:r w:rsidR="00642D44" w:rsidRPr="00642D44">
        <w:rPr>
          <w:rFonts w:hint="eastAsia"/>
          <w:noProof/>
          <w:lang w:val="en-US"/>
        </w:rPr>
        <w:drawing>
          <wp:inline distT="0" distB="0" distL="0" distR="0" wp14:anchorId="51DD5E22" wp14:editId="34712ED3">
            <wp:extent cx="20955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9550" cy="180975"/>
                    </a:xfrm>
                    <a:prstGeom prst="rect">
                      <a:avLst/>
                    </a:prstGeom>
                    <a:noFill/>
                    <a:ln>
                      <a:noFill/>
                    </a:ln>
                  </pic:spPr>
                </pic:pic>
              </a:graphicData>
            </a:graphic>
          </wp:inline>
        </w:drawing>
      </w:r>
      <w:r w:rsidR="00642D44">
        <w:rPr>
          <w:rFonts w:hint="eastAsia"/>
        </w:rPr>
        <w:t xml:space="preserve">. Other subframes without Ack/NAK transmission will be used for PSSCH </w:t>
      </w:r>
      <w:r w:rsidR="000907B5">
        <w:rPr>
          <w:rFonts w:hint="eastAsia"/>
        </w:rPr>
        <w:t xml:space="preserve">reception, as indicated by </w:t>
      </w:r>
      <w:r w:rsidR="00532CE8">
        <w:rPr>
          <w:rFonts w:hint="eastAsia"/>
        </w:rPr>
        <w:t xml:space="preserve"> </w:t>
      </w:r>
      <w:r w:rsidR="000907B5" w:rsidRPr="000907B5">
        <w:rPr>
          <w:rFonts w:hint="eastAsia"/>
          <w:noProof/>
          <w:lang w:val="en-US"/>
        </w:rPr>
        <w:drawing>
          <wp:inline distT="0" distB="0" distL="0" distR="0" wp14:anchorId="751E116B" wp14:editId="1D8F1BA0">
            <wp:extent cx="20955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9550" cy="180975"/>
                    </a:xfrm>
                    <a:prstGeom prst="rect">
                      <a:avLst/>
                    </a:prstGeom>
                    <a:noFill/>
                    <a:ln>
                      <a:noFill/>
                    </a:ln>
                  </pic:spPr>
                </pic:pic>
              </a:graphicData>
            </a:graphic>
          </wp:inline>
        </w:drawing>
      </w:r>
      <w:r w:rsidR="000907B5">
        <w:rPr>
          <w:rFonts w:hint="eastAsia"/>
        </w:rPr>
        <w:t xml:space="preserve">. </w:t>
      </w:r>
    </w:p>
    <w:p w:rsidR="00070F18" w:rsidRDefault="004A48CD" w:rsidP="00070F18">
      <w:pPr>
        <w:keepNext/>
        <w:jc w:val="center"/>
      </w:pPr>
      <w:r w:rsidRPr="004A48CD">
        <w:rPr>
          <w:noProof/>
          <w:lang w:val="en-US"/>
        </w:rPr>
        <w:drawing>
          <wp:inline distT="0" distB="0" distL="0" distR="0" wp14:anchorId="1623963B" wp14:editId="6E470563">
            <wp:extent cx="6120765" cy="1877124"/>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877124"/>
                    </a:xfrm>
                    <a:prstGeom prst="rect">
                      <a:avLst/>
                    </a:prstGeom>
                    <a:noFill/>
                    <a:ln>
                      <a:noFill/>
                    </a:ln>
                  </pic:spPr>
                </pic:pic>
              </a:graphicData>
            </a:graphic>
          </wp:inline>
        </w:drawing>
      </w:r>
    </w:p>
    <w:p w:rsidR="002E670A" w:rsidRDefault="002E670A" w:rsidP="000F13CC">
      <w:pPr>
        <w:pStyle w:val="Caption"/>
        <w:jc w:val="both"/>
      </w:pPr>
      <w:bookmarkStart w:id="7" w:name="_Ref410503115"/>
    </w:p>
    <w:p w:rsidR="00070F18" w:rsidRDefault="00070F18" w:rsidP="00070F18">
      <w:pPr>
        <w:pStyle w:val="Caption"/>
      </w:pPr>
      <w:bookmarkStart w:id="8" w:name="_Ref426729379"/>
      <w:r>
        <w:t xml:space="preserve">Figure </w:t>
      </w:r>
      <w:r>
        <w:fldChar w:fldCharType="begin"/>
      </w:r>
      <w:r>
        <w:instrText xml:space="preserve"> SEQ Figure \* ARABIC </w:instrText>
      </w:r>
      <w:r>
        <w:fldChar w:fldCharType="separate"/>
      </w:r>
      <w:r w:rsidR="00AC0B46">
        <w:rPr>
          <w:noProof/>
        </w:rPr>
        <w:t>1</w:t>
      </w:r>
      <w:r>
        <w:fldChar w:fldCharType="end"/>
      </w:r>
      <w:bookmarkEnd w:id="7"/>
      <w:bookmarkEnd w:id="8"/>
      <w:r>
        <w:t xml:space="preserve">: Test setup for </w:t>
      </w:r>
      <w:r w:rsidR="00D50006">
        <w:rPr>
          <w:rFonts w:hint="eastAsia"/>
        </w:rPr>
        <w:t>WAN link</w:t>
      </w:r>
    </w:p>
    <w:p w:rsidR="008523AF" w:rsidRDefault="00DB49D4" w:rsidP="00070F18">
      <w:pPr>
        <w:rPr>
          <w:lang w:val="en-US"/>
        </w:rPr>
      </w:pPr>
      <w:r>
        <w:rPr>
          <w:rFonts w:hint="eastAsia"/>
          <w:lang w:val="en-US"/>
        </w:rPr>
        <w:t xml:space="preserve">Other test parameters for side link are shown in </w:t>
      </w:r>
      <w:r>
        <w:rPr>
          <w:lang w:val="en-US"/>
        </w:rPr>
        <w:fldChar w:fldCharType="begin"/>
      </w:r>
      <w:r>
        <w:rPr>
          <w:lang w:val="en-US"/>
        </w:rPr>
        <w:instrText xml:space="preserve"> </w:instrText>
      </w:r>
      <w:r>
        <w:rPr>
          <w:rFonts w:hint="eastAsia"/>
          <w:lang w:val="en-US"/>
        </w:rPr>
        <w:instrText>REF _Ref426968153 \h</w:instrText>
      </w:r>
      <w:r>
        <w:rPr>
          <w:lang w:val="en-US"/>
        </w:rPr>
        <w:instrText xml:space="preserve"> </w:instrText>
      </w:r>
      <w:r>
        <w:rPr>
          <w:lang w:val="en-US"/>
        </w:rPr>
      </w:r>
      <w:r>
        <w:rPr>
          <w:lang w:val="en-US"/>
        </w:rPr>
        <w:fldChar w:fldCharType="separate"/>
      </w:r>
      <w:r w:rsidR="00AC0B46">
        <w:t xml:space="preserve">Table </w:t>
      </w:r>
      <w:r w:rsidR="00AC0B46">
        <w:rPr>
          <w:noProof/>
        </w:rPr>
        <w:t>3</w:t>
      </w:r>
      <w:r>
        <w:rPr>
          <w:lang w:val="en-US"/>
        </w:rPr>
        <w:fldChar w:fldCharType="end"/>
      </w:r>
      <w:r>
        <w:rPr>
          <w:rFonts w:hint="eastAsia"/>
          <w:lang w:val="en-US"/>
        </w:rPr>
        <w:t xml:space="preserve">. </w:t>
      </w:r>
      <w:r w:rsidR="00842888">
        <w:rPr>
          <w:rFonts w:hint="eastAsia"/>
          <w:lang w:val="en-US"/>
        </w:rPr>
        <w:t xml:space="preserve"> For the side link, </w:t>
      </w:r>
      <w:r w:rsidR="007926DC">
        <w:rPr>
          <w:lang w:val="en-US"/>
        </w:rPr>
        <w:t>Maximum</w:t>
      </w:r>
      <w:r w:rsidR="007926DC">
        <w:rPr>
          <w:rFonts w:hint="eastAsia"/>
          <w:lang w:val="en-US"/>
        </w:rPr>
        <w:t xml:space="preserve"> TB size (</w:t>
      </w:r>
      <m:oMath>
        <m:sSub>
          <m:sSubPr>
            <m:ctrlPr>
              <w:rPr>
                <w:rFonts w:ascii="Cambria Math" w:hAnsi="Cambria Math"/>
                <w:lang w:val="en-US"/>
              </w:rPr>
            </m:ctrlPr>
          </m:sSubPr>
          <m:e>
            <m:r>
              <m:rPr>
                <m:sty m:val="p"/>
              </m:rPr>
              <w:rPr>
                <w:rFonts w:ascii="Cambria Math" w:hAnsi="Cambria Math"/>
                <w:lang w:val="en-US"/>
              </w:rPr>
              <m:t>I</m:t>
            </m:r>
          </m:e>
          <m:sub>
            <m:r>
              <m:rPr>
                <m:sty m:val="p"/>
              </m:rPr>
              <w:rPr>
                <w:rFonts w:ascii="Cambria Math" w:hAnsi="Cambria Math"/>
                <w:lang w:val="en-US"/>
              </w:rPr>
              <m:t>MCS</m:t>
            </m:r>
          </m:sub>
        </m:sSub>
        <m:r>
          <m:rPr>
            <m:sty m:val="p"/>
          </m:rPr>
          <w:rPr>
            <w:rFonts w:ascii="Cambria Math" w:hAnsi="Cambria Math"/>
            <w:lang w:val="en-US"/>
          </w:rPr>
          <m:t>=23</m:t>
        </m:r>
      </m:oMath>
      <w:r w:rsidR="007926DC">
        <w:rPr>
          <w:rFonts w:hint="eastAsia"/>
          <w:lang w:val="en-US"/>
        </w:rPr>
        <w:t xml:space="preserve">) is selected and whole bandwidth is allocated. </w:t>
      </w:r>
      <w:r w:rsidR="005A5169">
        <w:rPr>
          <w:lang w:val="en-US"/>
        </w:rPr>
        <w:t>F</w:t>
      </w:r>
      <w:r w:rsidR="005A5169">
        <w:rPr>
          <w:rFonts w:hint="eastAsia"/>
          <w:lang w:val="en-US"/>
        </w:rPr>
        <w:t>or channel bandwidth, only 10 MHz can be considered.</w:t>
      </w:r>
    </w:p>
    <w:p w:rsidR="00BC6258" w:rsidRDefault="00BC6258" w:rsidP="00241955">
      <w:pPr>
        <w:pStyle w:val="Caption"/>
        <w:keepNext/>
      </w:pPr>
      <w:bookmarkStart w:id="9" w:name="_Ref426968153"/>
      <w:r>
        <w:t xml:space="preserve">Table </w:t>
      </w:r>
      <w:r>
        <w:fldChar w:fldCharType="begin"/>
      </w:r>
      <w:r>
        <w:instrText xml:space="preserve"> SEQ Table \* ARABIC </w:instrText>
      </w:r>
      <w:r>
        <w:fldChar w:fldCharType="separate"/>
      </w:r>
      <w:r w:rsidR="00AC0B46">
        <w:rPr>
          <w:noProof/>
        </w:rPr>
        <w:t>3</w:t>
      </w:r>
      <w:r>
        <w:fldChar w:fldCharType="end"/>
      </w:r>
      <w:bookmarkEnd w:id="9"/>
      <w:r>
        <w:rPr>
          <w:rFonts w:hint="eastAsia"/>
        </w:rPr>
        <w:t xml:space="preserve">: Test parameters for the side link </w:t>
      </w:r>
    </w:p>
    <w:tbl>
      <w:tblPr>
        <w:tblW w:w="5000" w:type="pct"/>
        <w:tblCellMar>
          <w:left w:w="0" w:type="dxa"/>
          <w:right w:w="0" w:type="dxa"/>
        </w:tblCellMar>
        <w:tblLook w:val="04A0" w:firstRow="1" w:lastRow="0" w:firstColumn="1" w:lastColumn="0" w:noHBand="0" w:noVBand="1"/>
      </w:tblPr>
      <w:tblGrid>
        <w:gridCol w:w="3134"/>
        <w:gridCol w:w="2570"/>
        <w:gridCol w:w="4151"/>
      </w:tblGrid>
      <w:tr w:rsidR="002E3D91" w:rsidRPr="002E3D91" w:rsidTr="002E3D91">
        <w:trPr>
          <w:trHeight w:val="215"/>
        </w:trPr>
        <w:tc>
          <w:tcPr>
            <w:tcW w:w="2894" w:type="pct"/>
            <w:gridSpan w:val="2"/>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vAlign w:val="center"/>
            <w:hideMark/>
          </w:tcPr>
          <w:p w:rsidR="00805D49" w:rsidRPr="002E3D91" w:rsidRDefault="002E3D91" w:rsidP="002E3D91">
            <w:pPr>
              <w:rPr>
                <w:lang w:val="en-US"/>
              </w:rPr>
            </w:pPr>
            <w:r w:rsidRPr="002E3D91">
              <w:rPr>
                <w:b/>
                <w:bCs/>
                <w:lang w:val="en-US"/>
              </w:rPr>
              <w:t>Test / Simulation Parameters</w:t>
            </w:r>
          </w:p>
        </w:tc>
        <w:tc>
          <w:tcPr>
            <w:tcW w:w="2106" w:type="pct"/>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vAlign w:val="center"/>
            <w:hideMark/>
          </w:tcPr>
          <w:p w:rsidR="00805D49" w:rsidRPr="002E3D91" w:rsidRDefault="002E3D91" w:rsidP="002E3D91">
            <w:pPr>
              <w:rPr>
                <w:lang w:val="en-US"/>
              </w:rPr>
            </w:pPr>
            <w:r w:rsidRPr="002E3D91">
              <w:rPr>
                <w:b/>
                <w:bCs/>
                <w:lang w:val="en-US"/>
              </w:rPr>
              <w:t>Test 1</w:t>
            </w:r>
          </w:p>
        </w:tc>
      </w:tr>
      <w:tr w:rsidR="002E3D91" w:rsidRPr="002E3D91" w:rsidTr="002E3D91">
        <w:trPr>
          <w:trHeight w:val="215"/>
        </w:trPr>
        <w:tc>
          <w:tcPr>
            <w:tcW w:w="2894" w:type="pct"/>
            <w:gridSpan w:val="2"/>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rsidR="00805D49" w:rsidRPr="002E3D91" w:rsidRDefault="002E3D91" w:rsidP="002E3D91">
            <w:pPr>
              <w:rPr>
                <w:lang w:val="en-US"/>
              </w:rPr>
            </w:pPr>
            <w:r w:rsidRPr="002E3D91">
              <w:rPr>
                <w:b/>
                <w:bCs/>
                <w:lang w:val="en-US"/>
              </w:rPr>
              <w:t>Example applicable D2D operating scenario</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5D49" w:rsidRPr="002E3D91" w:rsidRDefault="002E3D91" w:rsidP="002E3D91">
            <w:pPr>
              <w:rPr>
                <w:lang w:val="en-US"/>
              </w:rPr>
            </w:pPr>
            <w:r w:rsidRPr="002E3D91">
              <w:rPr>
                <w:lang w:val="en-US"/>
              </w:rPr>
              <w:t>Intra-cell</w:t>
            </w:r>
          </w:p>
        </w:tc>
      </w:tr>
      <w:tr w:rsidR="002E3D91" w:rsidRPr="002E3D91" w:rsidTr="002E3D91">
        <w:trPr>
          <w:trHeight w:val="430"/>
        </w:trPr>
        <w:tc>
          <w:tcPr>
            <w:tcW w:w="2894" w:type="pct"/>
            <w:gridSpan w:val="2"/>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rsidR="00805D49" w:rsidRPr="002E3D91" w:rsidRDefault="002E3D91" w:rsidP="002E3D91">
            <w:pPr>
              <w:rPr>
                <w:lang w:val="en-US"/>
              </w:rPr>
            </w:pPr>
            <w:r w:rsidRPr="002E3D91">
              <w:rPr>
                <w:b/>
                <w:bCs/>
                <w:lang w:val="en-US"/>
              </w:rPr>
              <w:t># E-UTRA cells</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5D49" w:rsidRPr="002E3D91" w:rsidRDefault="002E3D91" w:rsidP="002E3D91">
            <w:pPr>
              <w:rPr>
                <w:lang w:val="en-US"/>
              </w:rPr>
            </w:pPr>
            <w:r w:rsidRPr="002E3D91">
              <w:rPr>
                <w:lang w:val="en-US"/>
              </w:rPr>
              <w:t>1 (serving cell)</w:t>
            </w:r>
          </w:p>
        </w:tc>
      </w:tr>
      <w:tr w:rsidR="002E3D91" w:rsidRPr="002E3D91" w:rsidTr="002E3D91">
        <w:trPr>
          <w:trHeight w:val="330"/>
        </w:trPr>
        <w:tc>
          <w:tcPr>
            <w:tcW w:w="2894" w:type="pct"/>
            <w:gridSpan w:val="2"/>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rsidR="00805D49" w:rsidRPr="002E3D91" w:rsidRDefault="002E3D91" w:rsidP="002E3D91">
            <w:pPr>
              <w:rPr>
                <w:lang w:val="en-US"/>
              </w:rPr>
            </w:pPr>
            <w:r w:rsidRPr="002E3D91">
              <w:rPr>
                <w:b/>
                <w:bCs/>
                <w:lang w:val="en-US"/>
              </w:rPr>
              <w:t>RRC state</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5D49" w:rsidRPr="002E3D91" w:rsidRDefault="002E3D91" w:rsidP="002E3D91">
            <w:pPr>
              <w:rPr>
                <w:lang w:val="en-US"/>
              </w:rPr>
            </w:pPr>
            <w:r w:rsidRPr="002E3D91">
              <w:rPr>
                <w:lang w:val="en-US"/>
              </w:rPr>
              <w:t>RRC_CONNECTED (non-DRX)</w:t>
            </w:r>
          </w:p>
        </w:tc>
      </w:tr>
      <w:tr w:rsidR="00F871D0" w:rsidRPr="002E3D91" w:rsidTr="00427F40">
        <w:trPr>
          <w:trHeight w:val="781"/>
        </w:trPr>
        <w:tc>
          <w:tcPr>
            <w:tcW w:w="2894" w:type="pct"/>
            <w:gridSpan w:val="2"/>
            <w:tcBorders>
              <w:top w:val="single" w:sz="8" w:space="0" w:color="000000"/>
              <w:left w:val="single" w:sz="8" w:space="0" w:color="000000"/>
              <w:right w:val="single" w:sz="8" w:space="0" w:color="000000"/>
            </w:tcBorders>
            <w:shd w:val="clear" w:color="auto" w:fill="DEEAF6"/>
            <w:tcMar>
              <w:top w:w="15" w:type="dxa"/>
              <w:left w:w="108" w:type="dxa"/>
              <w:bottom w:w="0" w:type="dxa"/>
              <w:right w:w="108" w:type="dxa"/>
            </w:tcMar>
            <w:vAlign w:val="center"/>
            <w:hideMark/>
          </w:tcPr>
          <w:p w:rsidR="00F871D0" w:rsidRPr="002E3D91" w:rsidRDefault="00F871D0" w:rsidP="000F13CC">
            <w:pPr>
              <w:rPr>
                <w:lang w:val="en-US"/>
              </w:rPr>
            </w:pPr>
            <w:r w:rsidRPr="002E3D91">
              <w:rPr>
                <w:b/>
                <w:bCs/>
                <w:lang w:val="en-US"/>
              </w:rPr>
              <w:t>WAN parameters</w:t>
            </w:r>
          </w:p>
        </w:tc>
        <w:tc>
          <w:tcPr>
            <w:tcW w:w="2106" w:type="pc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F871D0" w:rsidRPr="002E3D91" w:rsidRDefault="00F871D0" w:rsidP="009E5BF3">
            <w:pPr>
              <w:rPr>
                <w:lang w:val="en-US"/>
              </w:rPr>
            </w:pPr>
            <w:r>
              <w:rPr>
                <w:rFonts w:hint="eastAsia"/>
                <w:lang w:val="en-US"/>
              </w:rPr>
              <w:t>The</w:t>
            </w:r>
            <w:r w:rsidR="000F13CC">
              <w:rPr>
                <w:rFonts w:hint="eastAsia"/>
                <w:lang w:val="en-US"/>
              </w:rPr>
              <w:t xml:space="preserve"> PDSCH</w:t>
            </w:r>
            <w:r>
              <w:rPr>
                <w:rFonts w:hint="eastAsia"/>
                <w:lang w:val="en-US"/>
              </w:rPr>
              <w:t xml:space="preserve"> details are shown </w:t>
            </w:r>
            <w:r w:rsidR="009E5BF3">
              <w:rPr>
                <w:lang w:val="en-US"/>
              </w:rPr>
              <w:fldChar w:fldCharType="begin"/>
            </w:r>
            <w:r w:rsidR="009E5BF3">
              <w:rPr>
                <w:lang w:val="en-US"/>
              </w:rPr>
              <w:instrText xml:space="preserve"> </w:instrText>
            </w:r>
            <w:r w:rsidR="009E5BF3">
              <w:rPr>
                <w:rFonts w:hint="eastAsia"/>
                <w:lang w:val="en-US"/>
              </w:rPr>
              <w:instrText>REF _Ref426970482 \h</w:instrText>
            </w:r>
            <w:r w:rsidR="009E5BF3">
              <w:rPr>
                <w:lang w:val="en-US"/>
              </w:rPr>
              <w:instrText xml:space="preserve"> </w:instrText>
            </w:r>
            <w:r w:rsidR="009E5BF3">
              <w:rPr>
                <w:lang w:val="en-US"/>
              </w:rPr>
            </w:r>
            <w:r w:rsidR="009E5BF3">
              <w:rPr>
                <w:lang w:val="en-US"/>
              </w:rPr>
              <w:fldChar w:fldCharType="separate"/>
            </w:r>
            <w:r w:rsidR="009E5BF3">
              <w:t xml:space="preserve">Table </w:t>
            </w:r>
            <w:r w:rsidR="009E5BF3">
              <w:rPr>
                <w:noProof/>
              </w:rPr>
              <w:t>1</w:t>
            </w:r>
            <w:r w:rsidR="009E5BF3">
              <w:rPr>
                <w:lang w:val="en-US"/>
              </w:rPr>
              <w:fldChar w:fldCharType="end"/>
            </w:r>
            <w:r>
              <w:rPr>
                <w:rFonts w:hint="eastAsia"/>
                <w:lang w:val="en-US"/>
              </w:rPr>
              <w:t xml:space="preserve">and the </w:t>
            </w:r>
            <w:r w:rsidR="000F13CC">
              <w:rPr>
                <w:rFonts w:hint="eastAsia"/>
                <w:lang w:val="en-US"/>
              </w:rPr>
              <w:t xml:space="preserve">applicability to different </w:t>
            </w:r>
            <w:r>
              <w:rPr>
                <w:rFonts w:hint="eastAsia"/>
                <w:lang w:val="en-US"/>
              </w:rPr>
              <w:t xml:space="preserve">UE  </w:t>
            </w:r>
            <w:r w:rsidR="000F13CC">
              <w:rPr>
                <w:rFonts w:hint="eastAsia"/>
                <w:lang w:val="en-US"/>
              </w:rPr>
              <w:t xml:space="preserve">capability is </w:t>
            </w:r>
            <w:r w:rsidR="000F13CC">
              <w:rPr>
                <w:lang w:val="en-US"/>
              </w:rPr>
              <w:t>shown</w:t>
            </w:r>
            <w:r w:rsidR="000F13CC">
              <w:rPr>
                <w:rFonts w:hint="eastAsia"/>
                <w:lang w:val="en-US"/>
              </w:rPr>
              <w:t xml:space="preserve"> in </w:t>
            </w:r>
            <w:r w:rsidR="009E5BF3">
              <w:rPr>
                <w:lang w:val="en-US"/>
              </w:rPr>
              <w:fldChar w:fldCharType="begin"/>
            </w:r>
            <w:r w:rsidR="009E5BF3">
              <w:rPr>
                <w:lang w:val="en-US"/>
              </w:rPr>
              <w:instrText xml:space="preserve"> </w:instrText>
            </w:r>
            <w:r w:rsidR="009E5BF3">
              <w:rPr>
                <w:rFonts w:hint="eastAsia"/>
                <w:lang w:val="en-US"/>
              </w:rPr>
              <w:instrText>REF _Ref426968012 \h</w:instrText>
            </w:r>
            <w:r w:rsidR="009E5BF3">
              <w:rPr>
                <w:lang w:val="en-US"/>
              </w:rPr>
              <w:instrText xml:space="preserve"> </w:instrText>
            </w:r>
            <w:r w:rsidR="009E5BF3">
              <w:rPr>
                <w:lang w:val="en-US"/>
              </w:rPr>
            </w:r>
            <w:r w:rsidR="009E5BF3">
              <w:rPr>
                <w:lang w:val="en-US"/>
              </w:rPr>
              <w:fldChar w:fldCharType="separate"/>
            </w:r>
            <w:r w:rsidR="009E5BF3">
              <w:t xml:space="preserve">Table </w:t>
            </w:r>
            <w:r w:rsidR="009E5BF3">
              <w:rPr>
                <w:noProof/>
              </w:rPr>
              <w:t>2</w:t>
            </w:r>
            <w:r w:rsidR="009E5BF3">
              <w:rPr>
                <w:lang w:val="en-US"/>
              </w:rPr>
              <w:fldChar w:fldCharType="end"/>
            </w:r>
          </w:p>
        </w:tc>
      </w:tr>
      <w:tr w:rsidR="002E3D91" w:rsidRPr="002E3D91" w:rsidTr="002E3D91">
        <w:trPr>
          <w:trHeight w:val="227"/>
        </w:trPr>
        <w:tc>
          <w:tcPr>
            <w:tcW w:w="1590" w:type="pct"/>
            <w:vMerge w:val="restart"/>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rsidR="00805D49" w:rsidRPr="002E3D91" w:rsidRDefault="002E3D91" w:rsidP="002E3D91">
            <w:pPr>
              <w:rPr>
                <w:lang w:val="en-US"/>
              </w:rPr>
            </w:pPr>
            <w:r w:rsidRPr="002E3D91">
              <w:rPr>
                <w:b/>
                <w:bCs/>
                <w:lang w:val="en-US"/>
              </w:rPr>
              <w:t>D2D parameters</w:t>
            </w:r>
          </w:p>
        </w:tc>
        <w:tc>
          <w:tcPr>
            <w:tcW w:w="1304" w:type="pct"/>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rsidR="00805D49" w:rsidRPr="002E3D91" w:rsidRDefault="002E3D91" w:rsidP="00241955">
            <w:pPr>
              <w:jc w:val="left"/>
              <w:rPr>
                <w:lang w:val="en-US"/>
              </w:rPr>
            </w:pPr>
            <w:r w:rsidRPr="002E3D91">
              <w:t># D2D TX UEs</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5D49" w:rsidRPr="002E3D91" w:rsidRDefault="00C03D8D" w:rsidP="002E3D91">
            <w:pPr>
              <w:rPr>
                <w:lang w:val="en-US"/>
              </w:rPr>
            </w:pPr>
            <w:r>
              <w:rPr>
                <w:rFonts w:hint="eastAsia"/>
              </w:rPr>
              <w:t>1</w:t>
            </w:r>
          </w:p>
        </w:tc>
      </w:tr>
      <w:tr w:rsidR="002E3D91" w:rsidRPr="002E3D91" w:rsidTr="002E3D91">
        <w:trPr>
          <w:trHeight w:val="215"/>
        </w:trPr>
        <w:tc>
          <w:tcPr>
            <w:tcW w:w="1590" w:type="pct"/>
            <w:vMerge/>
            <w:tcBorders>
              <w:top w:val="single" w:sz="8" w:space="0" w:color="000000"/>
              <w:left w:val="single" w:sz="8" w:space="0" w:color="000000"/>
              <w:bottom w:val="single" w:sz="8" w:space="0" w:color="000000"/>
              <w:right w:val="single" w:sz="8" w:space="0" w:color="000000"/>
            </w:tcBorders>
            <w:vAlign w:val="center"/>
            <w:hideMark/>
          </w:tcPr>
          <w:p w:rsidR="002E3D91" w:rsidRPr="002E3D91" w:rsidRDefault="002E3D91" w:rsidP="002E3D91">
            <w:pPr>
              <w:rPr>
                <w:lang w:val="en-US"/>
              </w:rPr>
            </w:pPr>
          </w:p>
        </w:tc>
        <w:tc>
          <w:tcPr>
            <w:tcW w:w="1304" w:type="pct"/>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rsidR="00805D49" w:rsidRPr="002E3D91" w:rsidRDefault="002E3D91" w:rsidP="00241955">
            <w:pPr>
              <w:jc w:val="left"/>
              <w:rPr>
                <w:lang w:val="en-US"/>
              </w:rPr>
            </w:pPr>
            <w:r w:rsidRPr="002E3D91">
              <w:rPr>
                <w:lang w:val="en-US"/>
              </w:rPr>
              <w:t>SL-syncConfig configured</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5D49" w:rsidRPr="002E3D91" w:rsidRDefault="002E3D91" w:rsidP="002E3D91">
            <w:pPr>
              <w:rPr>
                <w:lang w:val="en-US"/>
              </w:rPr>
            </w:pPr>
            <w:r w:rsidRPr="002E3D91">
              <w:rPr>
                <w:lang w:val="en-US"/>
              </w:rPr>
              <w:t>Sync config not present</w:t>
            </w:r>
          </w:p>
        </w:tc>
      </w:tr>
      <w:tr w:rsidR="002E3D91" w:rsidRPr="002E3D91" w:rsidTr="002E3D91">
        <w:trPr>
          <w:trHeight w:val="215"/>
        </w:trPr>
        <w:tc>
          <w:tcPr>
            <w:tcW w:w="1590" w:type="pct"/>
            <w:vMerge/>
            <w:tcBorders>
              <w:top w:val="single" w:sz="8" w:space="0" w:color="000000"/>
              <w:left w:val="single" w:sz="8" w:space="0" w:color="000000"/>
              <w:bottom w:val="single" w:sz="8" w:space="0" w:color="000000"/>
              <w:right w:val="single" w:sz="8" w:space="0" w:color="000000"/>
            </w:tcBorders>
            <w:vAlign w:val="center"/>
            <w:hideMark/>
          </w:tcPr>
          <w:p w:rsidR="002E3D91" w:rsidRPr="002E3D91" w:rsidRDefault="002E3D91" w:rsidP="002E3D91">
            <w:pPr>
              <w:rPr>
                <w:lang w:val="en-US"/>
              </w:rPr>
            </w:pPr>
          </w:p>
        </w:tc>
        <w:tc>
          <w:tcPr>
            <w:tcW w:w="1304" w:type="pct"/>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rsidR="00805D49" w:rsidRPr="002E3D91" w:rsidRDefault="002E3D91" w:rsidP="00241955">
            <w:pPr>
              <w:jc w:val="left"/>
              <w:rPr>
                <w:lang w:val="en-US"/>
              </w:rPr>
            </w:pPr>
            <w:r w:rsidRPr="002E3D91">
              <w:rPr>
                <w:lang w:val="en-US"/>
              </w:rPr>
              <w:t>Transmission</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5D49" w:rsidRPr="002E3D91" w:rsidRDefault="002E3D91" w:rsidP="002E3D91">
            <w:pPr>
              <w:rPr>
                <w:lang w:val="en-US"/>
              </w:rPr>
            </w:pPr>
            <w:r w:rsidRPr="002E3D91">
              <w:rPr>
                <w:lang w:val="en-US"/>
              </w:rPr>
              <w:t>PSCCH+PSSCH</w:t>
            </w:r>
          </w:p>
        </w:tc>
      </w:tr>
      <w:tr w:rsidR="002E3D91" w:rsidRPr="002E3D91" w:rsidTr="002E3D91">
        <w:trPr>
          <w:trHeight w:val="237"/>
        </w:trPr>
        <w:tc>
          <w:tcPr>
            <w:tcW w:w="1590" w:type="pct"/>
            <w:vMerge/>
            <w:tcBorders>
              <w:top w:val="single" w:sz="8" w:space="0" w:color="000000"/>
              <w:left w:val="single" w:sz="8" w:space="0" w:color="000000"/>
              <w:bottom w:val="single" w:sz="8" w:space="0" w:color="000000"/>
              <w:right w:val="single" w:sz="8" w:space="0" w:color="000000"/>
            </w:tcBorders>
            <w:vAlign w:val="center"/>
            <w:hideMark/>
          </w:tcPr>
          <w:p w:rsidR="002E3D91" w:rsidRPr="002E3D91" w:rsidRDefault="002E3D91" w:rsidP="002E3D91">
            <w:pPr>
              <w:rPr>
                <w:lang w:val="en-US"/>
              </w:rPr>
            </w:pPr>
          </w:p>
        </w:tc>
        <w:tc>
          <w:tcPr>
            <w:tcW w:w="1304" w:type="pct"/>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rsidR="00805D49" w:rsidRPr="002E3D91" w:rsidRDefault="00A86A4A" w:rsidP="00241955">
            <w:pPr>
              <w:jc w:val="left"/>
              <w:rPr>
                <w:lang w:val="en-US"/>
              </w:rPr>
            </w:pPr>
            <w:r>
              <w:rPr>
                <w:rFonts w:hint="eastAsia"/>
                <w:lang w:val="en-US"/>
              </w:rPr>
              <w:t xml:space="preserve">MCS index for </w:t>
            </w:r>
            <w:r w:rsidR="002E3D91" w:rsidRPr="002E3D91">
              <w:rPr>
                <w:lang w:val="en-US"/>
              </w:rPr>
              <w:t>PSSCH</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5D49" w:rsidRPr="00FA78F6" w:rsidRDefault="0029157A" w:rsidP="002E3D91">
            <w:pPr>
              <w:rPr>
                <w:lang w:val="en-US"/>
              </w:rPr>
            </w:pPr>
            <m:oMathPara>
              <m:oMathParaPr>
                <m:jc m:val="left"/>
              </m:oMathParaPr>
              <m:oMath>
                <m:sSub>
                  <m:sSubPr>
                    <m:ctrlPr>
                      <w:rPr>
                        <w:rFonts w:ascii="Cambria Math" w:hAnsi="Cambria Math"/>
                        <w:lang w:val="en-US"/>
                      </w:rPr>
                    </m:ctrlPr>
                  </m:sSubPr>
                  <m:e>
                    <m:r>
                      <m:rPr>
                        <m:sty m:val="p"/>
                      </m:rPr>
                      <w:rPr>
                        <w:rFonts w:ascii="Cambria Math" w:hAnsi="Cambria Math"/>
                        <w:lang w:val="en-US"/>
                      </w:rPr>
                      <m:t>I</m:t>
                    </m:r>
                  </m:e>
                  <m:sub>
                    <m:r>
                      <m:rPr>
                        <m:sty m:val="p"/>
                      </m:rPr>
                      <w:rPr>
                        <w:rFonts w:ascii="Cambria Math" w:hAnsi="Cambria Math"/>
                        <w:lang w:val="en-US"/>
                      </w:rPr>
                      <m:t>MCS</m:t>
                    </m:r>
                  </m:sub>
                </m:sSub>
                <m:r>
                  <m:rPr>
                    <m:sty m:val="p"/>
                  </m:rPr>
                  <w:rPr>
                    <w:rFonts w:ascii="Cambria Math" w:hAnsi="Cambria Math"/>
                    <w:lang w:val="en-US"/>
                  </w:rPr>
                  <m:t>=23</m:t>
                </m:r>
              </m:oMath>
            </m:oMathPara>
          </w:p>
        </w:tc>
      </w:tr>
      <w:tr w:rsidR="00A86A4A" w:rsidRPr="002E3D91" w:rsidTr="002E3D91">
        <w:trPr>
          <w:trHeight w:val="237"/>
        </w:trPr>
        <w:tc>
          <w:tcPr>
            <w:tcW w:w="1590" w:type="pct"/>
            <w:vMerge/>
            <w:tcBorders>
              <w:top w:val="single" w:sz="8" w:space="0" w:color="000000"/>
              <w:left w:val="single" w:sz="8" w:space="0" w:color="000000"/>
              <w:bottom w:val="single" w:sz="8" w:space="0" w:color="000000"/>
              <w:right w:val="single" w:sz="8" w:space="0" w:color="000000"/>
            </w:tcBorders>
            <w:vAlign w:val="center"/>
          </w:tcPr>
          <w:p w:rsidR="00A86A4A" w:rsidRPr="002E3D91" w:rsidRDefault="00A86A4A" w:rsidP="002E3D91">
            <w:pPr>
              <w:rPr>
                <w:lang w:val="en-US"/>
              </w:rPr>
            </w:pPr>
          </w:p>
        </w:tc>
        <w:tc>
          <w:tcPr>
            <w:tcW w:w="1304" w:type="pct"/>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tcPr>
          <w:p w:rsidR="00A86A4A" w:rsidRPr="002E3D91" w:rsidRDefault="00A86A4A">
            <w:pPr>
              <w:jc w:val="left"/>
              <w:rPr>
                <w:lang w:val="en-US"/>
              </w:rPr>
            </w:pPr>
            <w:r>
              <w:rPr>
                <w:rFonts w:hint="eastAsia"/>
                <w:lang w:val="en-US"/>
              </w:rPr>
              <w:t>Number of PRBs for PSSCH</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86A4A" w:rsidRDefault="00A86A4A" w:rsidP="002E3D91">
            <w:pPr>
              <w:rPr>
                <w:lang w:val="en-US"/>
              </w:rPr>
            </w:pPr>
            <w:r>
              <w:rPr>
                <w:rFonts w:hint="eastAsia"/>
                <w:lang w:val="en-US"/>
              </w:rPr>
              <w:t>50PRBs</w:t>
            </w:r>
          </w:p>
        </w:tc>
      </w:tr>
      <w:tr w:rsidR="002E3D91" w:rsidRPr="002E3D91" w:rsidTr="00241955">
        <w:trPr>
          <w:trHeight w:val="237"/>
        </w:trPr>
        <w:tc>
          <w:tcPr>
            <w:tcW w:w="1590" w:type="pct"/>
            <w:vMerge/>
            <w:tcBorders>
              <w:top w:val="single" w:sz="8" w:space="0" w:color="000000"/>
              <w:left w:val="single" w:sz="8" w:space="0" w:color="000000"/>
              <w:bottom w:val="single" w:sz="8" w:space="0" w:color="000000"/>
              <w:right w:val="single" w:sz="8" w:space="0" w:color="000000"/>
            </w:tcBorders>
            <w:vAlign w:val="center"/>
            <w:hideMark/>
          </w:tcPr>
          <w:p w:rsidR="002E3D91" w:rsidRPr="002E3D91" w:rsidRDefault="002E3D91" w:rsidP="002E3D91">
            <w:pPr>
              <w:rPr>
                <w:lang w:val="en-US"/>
              </w:rPr>
            </w:pPr>
          </w:p>
        </w:tc>
        <w:tc>
          <w:tcPr>
            <w:tcW w:w="1304" w:type="pct"/>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rsidR="006101D8" w:rsidRDefault="002E3D91" w:rsidP="00241955">
            <w:pPr>
              <w:jc w:val="left"/>
              <w:rPr>
                <w:lang w:val="en-US"/>
              </w:rPr>
            </w:pPr>
            <w:r w:rsidRPr="002E3D91">
              <w:rPr>
                <w:lang w:val="en-US"/>
              </w:rPr>
              <w:t>PSSCH scheduling</w:t>
            </w:r>
            <w:r w:rsidR="006101D8">
              <w:rPr>
                <w:rFonts w:hint="eastAsia"/>
                <w:lang w:val="en-US"/>
              </w:rPr>
              <w:t xml:space="preserve"> </w:t>
            </w:r>
          </w:p>
          <w:p w:rsidR="00805D49" w:rsidRPr="002E3D91" w:rsidRDefault="006101D8" w:rsidP="00241955">
            <w:pPr>
              <w:jc w:val="left"/>
              <w:rPr>
                <w:lang w:val="en-US"/>
              </w:rPr>
            </w:pPr>
            <w:r>
              <w:rPr>
                <w:rFonts w:hint="eastAsia"/>
                <w:lang w:val="en-US"/>
              </w:rPr>
              <w:t>(TRP-T)</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05D49" w:rsidRPr="002E3D91" w:rsidRDefault="006101D8" w:rsidP="002E3D91">
            <w:pPr>
              <w:rPr>
                <w:lang w:val="en-US"/>
              </w:rPr>
            </w:pPr>
            <w:r>
              <w:rPr>
                <w:rFonts w:hint="eastAsia"/>
                <w:lang w:val="en-US"/>
              </w:rPr>
              <w:t>1111 1111</w:t>
            </w:r>
          </w:p>
        </w:tc>
      </w:tr>
      <w:tr w:rsidR="006101D8" w:rsidRPr="002E3D91" w:rsidTr="006101D8">
        <w:trPr>
          <w:trHeight w:val="237"/>
        </w:trPr>
        <w:tc>
          <w:tcPr>
            <w:tcW w:w="1590" w:type="pct"/>
            <w:vMerge/>
            <w:tcBorders>
              <w:top w:val="single" w:sz="8" w:space="0" w:color="000000"/>
              <w:left w:val="single" w:sz="8" w:space="0" w:color="000000"/>
              <w:bottom w:val="single" w:sz="8" w:space="0" w:color="000000"/>
              <w:right w:val="single" w:sz="8" w:space="0" w:color="000000"/>
            </w:tcBorders>
            <w:vAlign w:val="center"/>
          </w:tcPr>
          <w:p w:rsidR="006101D8" w:rsidRPr="002E3D91" w:rsidRDefault="006101D8" w:rsidP="002E3D91">
            <w:pPr>
              <w:rPr>
                <w:lang w:val="en-US"/>
              </w:rPr>
            </w:pPr>
          </w:p>
        </w:tc>
        <w:tc>
          <w:tcPr>
            <w:tcW w:w="1304" w:type="pct"/>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tcPr>
          <w:p w:rsidR="006101D8" w:rsidRPr="002E3D91" w:rsidRDefault="006101D8" w:rsidP="00241955">
            <w:pPr>
              <w:jc w:val="left"/>
              <w:rPr>
                <w:lang w:val="en-US"/>
              </w:rPr>
            </w:pPr>
            <w:r>
              <w:rPr>
                <w:rFonts w:hint="eastAsia"/>
                <w:lang w:val="en-US"/>
              </w:rPr>
              <w:t>SA bitmap</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101D8" w:rsidRDefault="006101D8" w:rsidP="002E3D91">
            <w:pPr>
              <w:rPr>
                <w:lang w:val="en-US"/>
              </w:rPr>
            </w:pPr>
            <w:r>
              <w:rPr>
                <w:rFonts w:hint="eastAsia"/>
                <w:lang w:val="en-US"/>
              </w:rPr>
              <w:t xml:space="preserve">0110 0000 0000 0000 0000 </w:t>
            </w:r>
          </w:p>
          <w:p w:rsidR="006101D8" w:rsidRDefault="006101D8" w:rsidP="002E3D91">
            <w:pPr>
              <w:rPr>
                <w:lang w:val="en-US"/>
              </w:rPr>
            </w:pPr>
            <w:r>
              <w:rPr>
                <w:rFonts w:hint="eastAsia"/>
                <w:lang w:val="en-US"/>
              </w:rPr>
              <w:t>0000 0000 0000 0000 0000</w:t>
            </w:r>
          </w:p>
        </w:tc>
      </w:tr>
      <w:tr w:rsidR="00976481" w:rsidRPr="002E3D91" w:rsidTr="006101D8">
        <w:trPr>
          <w:trHeight w:val="237"/>
        </w:trPr>
        <w:tc>
          <w:tcPr>
            <w:tcW w:w="1590" w:type="pct"/>
            <w:vMerge/>
            <w:tcBorders>
              <w:top w:val="single" w:sz="8" w:space="0" w:color="000000"/>
              <w:left w:val="single" w:sz="8" w:space="0" w:color="000000"/>
              <w:bottom w:val="single" w:sz="8" w:space="0" w:color="000000"/>
              <w:right w:val="single" w:sz="8" w:space="0" w:color="000000"/>
            </w:tcBorders>
            <w:vAlign w:val="center"/>
          </w:tcPr>
          <w:p w:rsidR="00976481" w:rsidRPr="002E3D91" w:rsidRDefault="00976481" w:rsidP="002E3D91">
            <w:pPr>
              <w:rPr>
                <w:lang w:val="en-US"/>
              </w:rPr>
            </w:pPr>
          </w:p>
        </w:tc>
        <w:tc>
          <w:tcPr>
            <w:tcW w:w="1304" w:type="pct"/>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tcPr>
          <w:p w:rsidR="00976481" w:rsidRDefault="00976481" w:rsidP="00241955">
            <w:pPr>
              <w:jc w:val="left"/>
              <w:rPr>
                <w:lang w:val="en-US"/>
              </w:rPr>
            </w:pPr>
            <w:r>
              <w:rPr>
                <w:rFonts w:hint="eastAsia"/>
                <w:lang w:val="en-US"/>
              </w:rPr>
              <w:t>saPeriod</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76481" w:rsidRDefault="00976481" w:rsidP="002E3D91">
            <w:pPr>
              <w:rPr>
                <w:lang w:val="en-US"/>
              </w:rPr>
            </w:pPr>
            <w:r>
              <w:rPr>
                <w:rFonts w:hint="eastAsia"/>
                <w:lang w:val="en-US"/>
              </w:rPr>
              <w:t>40ms</w:t>
            </w:r>
          </w:p>
        </w:tc>
      </w:tr>
      <w:tr w:rsidR="002E3D91" w:rsidRPr="002E3D91" w:rsidTr="002E3D91">
        <w:trPr>
          <w:trHeight w:val="430"/>
        </w:trPr>
        <w:tc>
          <w:tcPr>
            <w:tcW w:w="1590" w:type="pct"/>
            <w:vMerge/>
            <w:tcBorders>
              <w:top w:val="single" w:sz="8" w:space="0" w:color="000000"/>
              <w:left w:val="single" w:sz="8" w:space="0" w:color="000000"/>
              <w:bottom w:val="single" w:sz="8" w:space="0" w:color="000000"/>
              <w:right w:val="single" w:sz="8" w:space="0" w:color="000000"/>
            </w:tcBorders>
            <w:vAlign w:val="center"/>
            <w:hideMark/>
          </w:tcPr>
          <w:p w:rsidR="002E3D91" w:rsidRPr="002E3D91" w:rsidRDefault="002E3D91" w:rsidP="002E3D91">
            <w:pPr>
              <w:rPr>
                <w:lang w:val="en-US"/>
              </w:rPr>
            </w:pPr>
          </w:p>
        </w:tc>
        <w:tc>
          <w:tcPr>
            <w:tcW w:w="1304" w:type="pct"/>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rsidR="00805D49" w:rsidRPr="002E3D91" w:rsidRDefault="002E3D91" w:rsidP="00241955">
            <w:pPr>
              <w:jc w:val="left"/>
              <w:rPr>
                <w:lang w:val="en-US"/>
              </w:rPr>
            </w:pPr>
            <w:r w:rsidRPr="002E3D91">
              <w:rPr>
                <w:lang w:val="en-US"/>
              </w:rPr>
              <w:t xml:space="preserve">D2D TX Timing offset </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5D49" w:rsidRPr="002E3D91" w:rsidRDefault="002E3D91" w:rsidP="002E3D91">
            <w:pPr>
              <w:rPr>
                <w:lang w:val="en-US"/>
              </w:rPr>
            </w:pPr>
            <w:r w:rsidRPr="002E3D91">
              <w:rPr>
                <w:lang w:val="en-US"/>
              </w:rPr>
              <w:t>0us (w.r.t. serving cell)</w:t>
            </w:r>
          </w:p>
        </w:tc>
      </w:tr>
      <w:tr w:rsidR="002E3D91" w:rsidRPr="002E3D91" w:rsidTr="002E3D91">
        <w:trPr>
          <w:trHeight w:val="430"/>
        </w:trPr>
        <w:tc>
          <w:tcPr>
            <w:tcW w:w="1590" w:type="pct"/>
            <w:vMerge/>
            <w:tcBorders>
              <w:top w:val="single" w:sz="8" w:space="0" w:color="000000"/>
              <w:left w:val="single" w:sz="8" w:space="0" w:color="000000"/>
              <w:bottom w:val="single" w:sz="8" w:space="0" w:color="000000"/>
              <w:right w:val="single" w:sz="8" w:space="0" w:color="000000"/>
            </w:tcBorders>
            <w:vAlign w:val="center"/>
            <w:hideMark/>
          </w:tcPr>
          <w:p w:rsidR="002E3D91" w:rsidRPr="002E3D91" w:rsidRDefault="002E3D91" w:rsidP="002E3D91">
            <w:pPr>
              <w:rPr>
                <w:lang w:val="en-US"/>
              </w:rPr>
            </w:pPr>
          </w:p>
        </w:tc>
        <w:tc>
          <w:tcPr>
            <w:tcW w:w="1304" w:type="pct"/>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rsidR="00805D49" w:rsidRPr="002E3D91" w:rsidRDefault="002E3D91" w:rsidP="00241955">
            <w:pPr>
              <w:jc w:val="left"/>
              <w:rPr>
                <w:lang w:val="en-US"/>
              </w:rPr>
            </w:pPr>
            <w:r w:rsidRPr="002E3D91">
              <w:rPr>
                <w:lang w:val="en-US"/>
              </w:rPr>
              <w:t xml:space="preserve">D2D TX Freq offset </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5D49" w:rsidRPr="002E3D91" w:rsidRDefault="002E3D91" w:rsidP="002E3D91">
            <w:pPr>
              <w:rPr>
                <w:lang w:val="en-US"/>
              </w:rPr>
            </w:pPr>
            <w:r w:rsidRPr="002E3D91">
              <w:rPr>
                <w:lang w:val="en-US"/>
              </w:rPr>
              <w:t>+0Hz (w.r.t. serving cell)</w:t>
            </w:r>
          </w:p>
        </w:tc>
      </w:tr>
      <w:tr w:rsidR="002E3D91" w:rsidRPr="002E3D91" w:rsidTr="002E3D91">
        <w:trPr>
          <w:trHeight w:val="215"/>
        </w:trPr>
        <w:tc>
          <w:tcPr>
            <w:tcW w:w="1590" w:type="pct"/>
            <w:vMerge/>
            <w:tcBorders>
              <w:top w:val="single" w:sz="8" w:space="0" w:color="000000"/>
              <w:left w:val="single" w:sz="8" w:space="0" w:color="000000"/>
              <w:bottom w:val="single" w:sz="8" w:space="0" w:color="000000"/>
              <w:right w:val="single" w:sz="8" w:space="0" w:color="000000"/>
            </w:tcBorders>
            <w:vAlign w:val="center"/>
            <w:hideMark/>
          </w:tcPr>
          <w:p w:rsidR="002E3D91" w:rsidRPr="002E3D91" w:rsidRDefault="002E3D91" w:rsidP="002E3D91">
            <w:pPr>
              <w:rPr>
                <w:lang w:val="en-US"/>
              </w:rPr>
            </w:pPr>
          </w:p>
        </w:tc>
        <w:tc>
          <w:tcPr>
            <w:tcW w:w="1304" w:type="pct"/>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rsidR="00805D49" w:rsidRPr="002E3D91" w:rsidRDefault="002E3D91" w:rsidP="00241955">
            <w:pPr>
              <w:jc w:val="left"/>
              <w:rPr>
                <w:lang w:val="en-US"/>
              </w:rPr>
            </w:pPr>
            <w:r w:rsidRPr="002E3D91">
              <w:rPr>
                <w:lang w:val="en-US"/>
              </w:rPr>
              <w:t>TA in PSCCH</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5D49" w:rsidRPr="002E3D91" w:rsidRDefault="002E3D91" w:rsidP="002E3D91">
            <w:pPr>
              <w:rPr>
                <w:lang w:val="en-US"/>
              </w:rPr>
            </w:pPr>
            <w:r w:rsidRPr="002E3D91">
              <w:rPr>
                <w:lang w:val="en-US"/>
              </w:rPr>
              <w:t>TA = 0</w:t>
            </w:r>
          </w:p>
        </w:tc>
      </w:tr>
      <w:tr w:rsidR="002E3D91" w:rsidRPr="002E3D91" w:rsidTr="002E3D91">
        <w:trPr>
          <w:trHeight w:val="215"/>
        </w:trPr>
        <w:tc>
          <w:tcPr>
            <w:tcW w:w="1590" w:type="pct"/>
            <w:vMerge w:val="restart"/>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rsidR="00805D49" w:rsidRPr="002E3D91" w:rsidRDefault="002E3D91" w:rsidP="002E3D91">
            <w:pPr>
              <w:rPr>
                <w:lang w:val="en-US"/>
              </w:rPr>
            </w:pPr>
            <w:r w:rsidRPr="002E3D91">
              <w:rPr>
                <w:b/>
                <w:bCs/>
                <w:lang w:val="en-US"/>
              </w:rPr>
              <w:t>Propagation Channel</w:t>
            </w:r>
          </w:p>
        </w:tc>
        <w:tc>
          <w:tcPr>
            <w:tcW w:w="1304" w:type="pct"/>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rsidR="00805D49" w:rsidRPr="002E3D91" w:rsidRDefault="002E3D91" w:rsidP="002E3D91">
            <w:pPr>
              <w:rPr>
                <w:lang w:val="en-US"/>
              </w:rPr>
            </w:pPr>
            <w:r w:rsidRPr="002E3D91">
              <w:rPr>
                <w:lang w:val="en-US"/>
              </w:rPr>
              <w:t>Serving cell</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5D49" w:rsidRPr="002E3D91" w:rsidRDefault="002E3D91" w:rsidP="002E3D91">
            <w:pPr>
              <w:rPr>
                <w:lang w:val="en-US"/>
              </w:rPr>
            </w:pPr>
            <w:r w:rsidRPr="002E3D91">
              <w:rPr>
                <w:lang w:val="en-US"/>
              </w:rPr>
              <w:t>[AWGN / Noise free]</w:t>
            </w:r>
          </w:p>
        </w:tc>
      </w:tr>
      <w:tr w:rsidR="002E3D91" w:rsidRPr="002E3D91" w:rsidTr="002E3D91">
        <w:trPr>
          <w:trHeight w:val="215"/>
        </w:trPr>
        <w:tc>
          <w:tcPr>
            <w:tcW w:w="1590" w:type="pct"/>
            <w:vMerge/>
            <w:tcBorders>
              <w:top w:val="single" w:sz="8" w:space="0" w:color="000000"/>
              <w:left w:val="single" w:sz="8" w:space="0" w:color="000000"/>
              <w:bottom w:val="single" w:sz="8" w:space="0" w:color="000000"/>
              <w:right w:val="single" w:sz="8" w:space="0" w:color="000000"/>
            </w:tcBorders>
            <w:vAlign w:val="center"/>
            <w:hideMark/>
          </w:tcPr>
          <w:p w:rsidR="002E3D91" w:rsidRPr="002E3D91" w:rsidRDefault="002E3D91" w:rsidP="002E3D91">
            <w:pPr>
              <w:rPr>
                <w:lang w:val="en-US"/>
              </w:rPr>
            </w:pPr>
          </w:p>
        </w:tc>
        <w:tc>
          <w:tcPr>
            <w:tcW w:w="1304" w:type="pct"/>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rsidR="00805D49" w:rsidRPr="002E3D91" w:rsidRDefault="002E3D91" w:rsidP="002E3D91">
            <w:pPr>
              <w:rPr>
                <w:lang w:val="en-US"/>
              </w:rPr>
            </w:pPr>
            <w:r w:rsidRPr="002E3D91">
              <w:rPr>
                <w:lang w:val="en-US"/>
              </w:rPr>
              <w:t>D2D TX UE(s)</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5D49" w:rsidRPr="002E3D91" w:rsidRDefault="002E3D91" w:rsidP="002E3D91">
            <w:pPr>
              <w:rPr>
                <w:lang w:val="en-US"/>
              </w:rPr>
            </w:pPr>
            <w:r w:rsidRPr="002E3D91">
              <w:rPr>
                <w:lang w:val="en-US"/>
              </w:rPr>
              <w:t>[AWGN / Noise free]</w:t>
            </w:r>
          </w:p>
        </w:tc>
      </w:tr>
      <w:tr w:rsidR="002E3D91" w:rsidRPr="002E3D91" w:rsidTr="002E3D91">
        <w:trPr>
          <w:trHeight w:val="467"/>
        </w:trPr>
        <w:tc>
          <w:tcPr>
            <w:tcW w:w="2894" w:type="pct"/>
            <w:gridSpan w:val="2"/>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hideMark/>
          </w:tcPr>
          <w:p w:rsidR="00805D49" w:rsidRPr="002E3D91" w:rsidRDefault="002E3D91" w:rsidP="002E3D91">
            <w:pPr>
              <w:rPr>
                <w:lang w:val="en-US"/>
              </w:rPr>
            </w:pPr>
            <w:r w:rsidRPr="002E3D91">
              <w:rPr>
                <w:b/>
                <w:bCs/>
                <w:lang w:val="en-US"/>
              </w:rPr>
              <w:t>Channel BWs</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5D49" w:rsidRPr="002E3D91" w:rsidRDefault="002E3D91">
            <w:pPr>
              <w:rPr>
                <w:lang w:val="en-US"/>
              </w:rPr>
            </w:pPr>
            <w:r w:rsidRPr="002E3D91">
              <w:rPr>
                <w:lang w:val="en-US"/>
              </w:rPr>
              <w:t>[10MHz]</w:t>
            </w:r>
          </w:p>
        </w:tc>
      </w:tr>
    </w:tbl>
    <w:p w:rsidR="002E3D91" w:rsidRDefault="002E3D91" w:rsidP="002E3D91">
      <w:pPr>
        <w:rPr>
          <w:lang w:val="en-US"/>
        </w:rPr>
      </w:pPr>
    </w:p>
    <w:p w:rsidR="00FB5CF6" w:rsidRDefault="00FB5CF6" w:rsidP="00FB5CF6">
      <w:pPr>
        <w:rPr>
          <w:lang w:val="en-US"/>
        </w:rPr>
      </w:pPr>
      <w:r w:rsidRPr="00BE3028">
        <w:rPr>
          <w:rFonts w:hint="eastAsia"/>
          <w:b/>
          <w:lang w:val="en-US"/>
        </w:rPr>
        <w:t>Proposal</w:t>
      </w:r>
      <w:r>
        <w:rPr>
          <w:rFonts w:hint="eastAsia"/>
          <w:lang w:val="en-US"/>
        </w:rPr>
        <w:t xml:space="preserve"> 2: </w:t>
      </w:r>
      <w:r w:rsidRPr="00BE3028">
        <w:rPr>
          <w:rFonts w:hint="eastAsia"/>
          <w:i/>
          <w:lang w:val="en-US"/>
        </w:rPr>
        <w:t xml:space="preserve">Adopt </w:t>
      </w:r>
      <w:r>
        <w:rPr>
          <w:i/>
          <w:lang w:val="en-US"/>
        </w:rPr>
        <w:fldChar w:fldCharType="begin"/>
      </w:r>
      <w:r>
        <w:rPr>
          <w:i/>
          <w:lang w:val="en-US"/>
        </w:rPr>
        <w:instrText xml:space="preserve"> </w:instrText>
      </w:r>
      <w:r>
        <w:rPr>
          <w:rFonts w:hint="eastAsia"/>
          <w:i/>
          <w:lang w:val="en-US"/>
        </w:rPr>
        <w:instrText>REF _Ref426968153 \h</w:instrText>
      </w:r>
      <w:r>
        <w:rPr>
          <w:i/>
          <w:lang w:val="en-US"/>
        </w:rPr>
        <w:instrText xml:space="preserve"> </w:instrText>
      </w:r>
      <w:r>
        <w:rPr>
          <w:i/>
          <w:lang w:val="en-US"/>
        </w:rPr>
      </w:r>
      <w:r>
        <w:rPr>
          <w:i/>
          <w:lang w:val="en-US"/>
        </w:rPr>
        <w:fldChar w:fldCharType="separate"/>
      </w:r>
      <w:r w:rsidR="00AC0B46">
        <w:t xml:space="preserve">Table </w:t>
      </w:r>
      <w:r w:rsidR="00AC0B46">
        <w:rPr>
          <w:noProof/>
        </w:rPr>
        <w:t>3</w:t>
      </w:r>
      <w:r>
        <w:rPr>
          <w:i/>
          <w:lang w:val="en-US"/>
        </w:rPr>
        <w:fldChar w:fldCharType="end"/>
      </w:r>
      <w:r>
        <w:rPr>
          <w:rFonts w:hint="eastAsia"/>
          <w:i/>
          <w:lang w:val="en-US"/>
        </w:rPr>
        <w:t xml:space="preserve"> </w:t>
      </w:r>
      <w:r w:rsidRPr="00BE3028">
        <w:rPr>
          <w:rFonts w:hint="eastAsia"/>
          <w:i/>
          <w:lang w:val="en-US"/>
        </w:rPr>
        <w:t xml:space="preserve">as the test parameters </w:t>
      </w:r>
      <w:r>
        <w:rPr>
          <w:rFonts w:hint="eastAsia"/>
          <w:i/>
          <w:lang w:val="en-US"/>
        </w:rPr>
        <w:t xml:space="preserve">for side </w:t>
      </w:r>
      <w:r w:rsidRPr="00BE3028">
        <w:rPr>
          <w:rFonts w:hint="eastAsia"/>
          <w:i/>
          <w:lang w:val="en-US"/>
        </w:rPr>
        <w:t xml:space="preserve">link </w:t>
      </w:r>
    </w:p>
    <w:p w:rsidR="00BC6258" w:rsidRPr="00FB5CF6" w:rsidRDefault="00BC6258" w:rsidP="002E3D91">
      <w:pPr>
        <w:rPr>
          <w:lang w:val="en-US"/>
        </w:rPr>
      </w:pPr>
    </w:p>
    <w:p w:rsidR="00DB49D4" w:rsidRDefault="00DB49D4" w:rsidP="00241955">
      <w:pPr>
        <w:pStyle w:val="Heading1"/>
        <w:rPr>
          <w:lang w:val="en-US"/>
        </w:rPr>
      </w:pPr>
      <w:r>
        <w:rPr>
          <w:rFonts w:hint="eastAsia"/>
          <w:lang w:val="en-US"/>
        </w:rPr>
        <w:t>Test metric</w:t>
      </w:r>
    </w:p>
    <w:p w:rsidR="004251D0" w:rsidRDefault="004251D0" w:rsidP="00DB49D4">
      <w:r w:rsidRPr="00BE3028">
        <w:rPr>
          <w:rFonts w:hint="eastAsia"/>
          <w:lang w:val="en-US"/>
        </w:rPr>
        <w:t xml:space="preserve">For </w:t>
      </w:r>
      <w:r>
        <w:rPr>
          <w:rFonts w:hint="eastAsia"/>
          <w:lang w:val="en-US"/>
        </w:rPr>
        <w:t>WAN link, SDR test metric can be reused here. In SDR test, t</w:t>
      </w:r>
      <w:r w:rsidRPr="00685FBC">
        <w:t xml:space="preserve">he sustained downlink data rate </w:t>
      </w:r>
      <w:r>
        <w:rPr>
          <w:rFonts w:hint="eastAsia"/>
        </w:rPr>
        <w:t xml:space="preserve">is </w:t>
      </w:r>
      <w:r w:rsidRPr="00685FBC">
        <w:t>verified in terms of the success rate of delivered PDCP SDU(s) by Layer 2. The test case specifies the RF conditions and the required success rate of delivered TB by Layer 1 to meet the sustained data rate requirement.</w:t>
      </w:r>
    </w:p>
    <w:p w:rsidR="004251D0" w:rsidRPr="00BB31F0" w:rsidRDefault="004251D0" w:rsidP="00DB49D4">
      <w:pPr>
        <w:rPr>
          <w:i/>
        </w:rPr>
      </w:pPr>
      <w:r w:rsidRPr="00BB31F0">
        <w:rPr>
          <w:b/>
        </w:rPr>
        <w:t>Proposal</w:t>
      </w:r>
      <w:r w:rsidR="005A0A4C" w:rsidRPr="00BB31F0">
        <w:rPr>
          <w:b/>
        </w:rPr>
        <w:t xml:space="preserve"> 3</w:t>
      </w:r>
      <w:r w:rsidR="005A0A4C">
        <w:rPr>
          <w:rFonts w:hint="eastAsia"/>
        </w:rPr>
        <w:t xml:space="preserve">: </w:t>
      </w:r>
      <w:r w:rsidR="002C1342">
        <w:rPr>
          <w:rFonts w:hint="eastAsia"/>
        </w:rPr>
        <w:t xml:space="preserve"> </w:t>
      </w:r>
      <w:r w:rsidR="002C1342" w:rsidRPr="00BB31F0">
        <w:rPr>
          <w:i/>
        </w:rPr>
        <w:t>TB success rate can be used as the test metric for the WAN link</w:t>
      </w:r>
    </w:p>
    <w:p w:rsidR="00DB49D4" w:rsidRDefault="00DB49D4" w:rsidP="00DB49D4">
      <w:pPr>
        <w:rPr>
          <w:lang w:val="en-US"/>
        </w:rPr>
      </w:pPr>
      <w:r>
        <w:rPr>
          <w:rFonts w:hint="eastAsia"/>
          <w:lang w:val="en-US"/>
        </w:rPr>
        <w:t xml:space="preserve">For communication, the UE shall be assumed to be able to receive simultaneously on the DL and UL spectrum of FDD carriers </w:t>
      </w:r>
      <w:r>
        <w:rPr>
          <w:lang w:val="en-US"/>
        </w:rPr>
        <w:t xml:space="preserve">supporting D2D. </w:t>
      </w:r>
      <w:r>
        <w:rPr>
          <w:rFonts w:hint="eastAsia"/>
          <w:lang w:val="en-US"/>
        </w:rPr>
        <w:t xml:space="preserve">Hence, the test metric could include both PDSCH requirements and PSSCH requirements. Due to </w:t>
      </w:r>
      <w:r>
        <w:rPr>
          <w:lang w:val="en-US"/>
        </w:rPr>
        <w:t>the</w:t>
      </w:r>
      <w:r>
        <w:rPr>
          <w:rFonts w:hint="eastAsia"/>
          <w:lang w:val="en-US"/>
        </w:rPr>
        <w:t xml:space="preserve"> reception of PDSCH, the PSSCH performance may be degraded. The </w:t>
      </w:r>
      <w:r>
        <w:rPr>
          <w:lang w:val="en-US"/>
        </w:rPr>
        <w:t>requirements</w:t>
      </w:r>
      <w:r>
        <w:rPr>
          <w:rFonts w:hint="eastAsia"/>
          <w:lang w:val="en-US"/>
        </w:rPr>
        <w:t xml:space="preserve"> f</w:t>
      </w:r>
      <w:r w:rsidR="00AC0B46">
        <w:rPr>
          <w:rFonts w:hint="eastAsia"/>
          <w:lang w:val="en-US"/>
        </w:rPr>
        <w:t>or PSSCH may be not too tight. W</w:t>
      </w:r>
      <w:r>
        <w:rPr>
          <w:rFonts w:hint="eastAsia"/>
          <w:lang w:val="en-US"/>
        </w:rPr>
        <w:t xml:space="preserve">hether and how to define requirements for PSSCH </w:t>
      </w:r>
      <w:r w:rsidR="00AC0B46">
        <w:rPr>
          <w:rFonts w:hint="eastAsia"/>
          <w:lang w:val="en-US"/>
        </w:rPr>
        <w:t xml:space="preserve">need </w:t>
      </w:r>
      <w:r>
        <w:rPr>
          <w:rFonts w:hint="eastAsia"/>
          <w:lang w:val="en-US"/>
        </w:rPr>
        <w:t>more investigation</w:t>
      </w:r>
      <w:r w:rsidR="00AC0B46">
        <w:rPr>
          <w:rFonts w:hint="eastAsia"/>
          <w:lang w:val="en-US"/>
        </w:rPr>
        <w:t>s</w:t>
      </w:r>
      <w:r>
        <w:rPr>
          <w:rFonts w:hint="eastAsia"/>
          <w:lang w:val="en-US"/>
        </w:rPr>
        <w:t>. We can have more discussion on the following test metric:</w:t>
      </w:r>
    </w:p>
    <w:p w:rsidR="00DB49D4" w:rsidRDefault="00DB49D4" w:rsidP="00DB49D4">
      <w:pPr>
        <w:pStyle w:val="ListParagraph"/>
        <w:numPr>
          <w:ilvl w:val="0"/>
          <w:numId w:val="23"/>
        </w:numPr>
        <w:ind w:firstLineChars="0"/>
        <w:rPr>
          <w:lang w:val="en-US"/>
        </w:rPr>
      </w:pPr>
      <w:r>
        <w:rPr>
          <w:rFonts w:hint="eastAsia"/>
          <w:lang w:val="en-US"/>
        </w:rPr>
        <w:t xml:space="preserve">Option 1: Test </w:t>
      </w:r>
      <w:r>
        <w:rPr>
          <w:lang w:val="en-US"/>
        </w:rPr>
        <w:t>metric</w:t>
      </w:r>
      <w:r>
        <w:rPr>
          <w:rFonts w:hint="eastAsia"/>
          <w:lang w:val="en-US"/>
        </w:rPr>
        <w:t xml:space="preserve"> only includes PDSCH requirements</w:t>
      </w:r>
    </w:p>
    <w:p w:rsidR="00DB49D4" w:rsidRDefault="00DB49D4" w:rsidP="00DB49D4">
      <w:pPr>
        <w:pStyle w:val="ListParagraph"/>
        <w:numPr>
          <w:ilvl w:val="0"/>
          <w:numId w:val="23"/>
        </w:numPr>
        <w:ind w:firstLineChars="0"/>
        <w:rPr>
          <w:lang w:val="en-US"/>
        </w:rPr>
      </w:pPr>
      <w:r>
        <w:rPr>
          <w:rFonts w:hint="eastAsia"/>
          <w:lang w:val="en-US"/>
        </w:rPr>
        <w:t>Option 2:</w:t>
      </w:r>
      <w:r>
        <w:rPr>
          <w:lang w:val="en-US"/>
        </w:rPr>
        <w:t xml:space="preserve"> Test metric includes both PDSCH and PSSCH requirements, but for PSSCH requirements, the loosest requirements may be used. </w:t>
      </w:r>
    </w:p>
    <w:p w:rsidR="00DB49D4" w:rsidRPr="00C651A2" w:rsidRDefault="00DB49D4" w:rsidP="00DB49D4">
      <w:pPr>
        <w:rPr>
          <w:i/>
          <w:lang w:val="en-US"/>
        </w:rPr>
      </w:pPr>
      <w:r w:rsidRPr="00C651A2">
        <w:rPr>
          <w:b/>
          <w:lang w:val="en-US"/>
        </w:rPr>
        <w:t xml:space="preserve">Proposal </w:t>
      </w:r>
      <w:r w:rsidR="00CB367F">
        <w:rPr>
          <w:rFonts w:hint="eastAsia"/>
          <w:b/>
          <w:lang w:val="en-US"/>
        </w:rPr>
        <w:t>4</w:t>
      </w:r>
      <w:r>
        <w:rPr>
          <w:lang w:val="en-US"/>
        </w:rPr>
        <w:t xml:space="preserve">: </w:t>
      </w:r>
      <w:r w:rsidRPr="00C651A2">
        <w:rPr>
          <w:i/>
          <w:lang w:val="en-US"/>
        </w:rPr>
        <w:t>We propose to study two possible test metric</w:t>
      </w:r>
      <w:r w:rsidR="00FA04C6">
        <w:rPr>
          <w:rFonts w:hint="eastAsia"/>
          <w:i/>
          <w:lang w:val="en-US"/>
        </w:rPr>
        <w:t>s</w:t>
      </w:r>
      <w:r w:rsidRPr="00C651A2">
        <w:rPr>
          <w:i/>
          <w:lang w:val="en-US"/>
        </w:rPr>
        <w:t xml:space="preserve"> for the communication concurrency test:</w:t>
      </w:r>
    </w:p>
    <w:p w:rsidR="00DB49D4" w:rsidRPr="00C651A2" w:rsidRDefault="00DB49D4" w:rsidP="00DB49D4">
      <w:pPr>
        <w:pStyle w:val="ListParagraph"/>
        <w:numPr>
          <w:ilvl w:val="0"/>
          <w:numId w:val="23"/>
        </w:numPr>
        <w:ind w:firstLineChars="0"/>
        <w:rPr>
          <w:i/>
          <w:lang w:val="en-US"/>
        </w:rPr>
      </w:pPr>
      <w:r w:rsidRPr="00C651A2">
        <w:rPr>
          <w:rFonts w:hint="eastAsia"/>
          <w:i/>
          <w:lang w:val="en-US"/>
        </w:rPr>
        <w:t xml:space="preserve">Option 1: Test </w:t>
      </w:r>
      <w:r w:rsidRPr="00C651A2">
        <w:rPr>
          <w:i/>
          <w:lang w:val="en-US"/>
        </w:rPr>
        <w:t>metric</w:t>
      </w:r>
      <w:r w:rsidRPr="00C651A2">
        <w:rPr>
          <w:rFonts w:hint="eastAsia"/>
          <w:i/>
          <w:lang w:val="en-US"/>
        </w:rPr>
        <w:t xml:space="preserve"> only includes PDSCH requirements</w:t>
      </w:r>
    </w:p>
    <w:p w:rsidR="00DB49D4" w:rsidRPr="00C651A2" w:rsidRDefault="00DB49D4" w:rsidP="00DB49D4">
      <w:pPr>
        <w:pStyle w:val="ListParagraph"/>
        <w:numPr>
          <w:ilvl w:val="0"/>
          <w:numId w:val="23"/>
        </w:numPr>
        <w:ind w:firstLineChars="0"/>
        <w:rPr>
          <w:i/>
          <w:lang w:val="en-US"/>
        </w:rPr>
      </w:pPr>
      <w:r w:rsidRPr="00C651A2">
        <w:rPr>
          <w:rFonts w:hint="eastAsia"/>
          <w:i/>
          <w:lang w:val="en-US"/>
        </w:rPr>
        <w:t>Option 2:</w:t>
      </w:r>
      <w:r w:rsidRPr="00C651A2">
        <w:rPr>
          <w:i/>
          <w:lang w:val="en-US"/>
        </w:rPr>
        <w:t xml:space="preserve"> Test metric includes both PDSCH and PSSCH requirements, but for PSSCH requirements, </w:t>
      </w:r>
      <w:r w:rsidR="00FA04C6">
        <w:rPr>
          <w:rFonts w:hint="eastAsia"/>
          <w:i/>
          <w:lang w:val="en-US"/>
        </w:rPr>
        <w:t xml:space="preserve">loose </w:t>
      </w:r>
      <w:r w:rsidRPr="00C651A2">
        <w:rPr>
          <w:i/>
          <w:lang w:val="en-US"/>
        </w:rPr>
        <w:t xml:space="preserve">requirements may be used. </w:t>
      </w:r>
    </w:p>
    <w:p w:rsidR="005B67CA" w:rsidRDefault="00DB09DB" w:rsidP="00BB31F0">
      <w:pPr>
        <w:pStyle w:val="Heading1"/>
        <w:rPr>
          <w:lang w:val="en-US"/>
        </w:rPr>
      </w:pPr>
      <w:r>
        <w:rPr>
          <w:lang w:val="en-US"/>
        </w:rPr>
        <w:lastRenderedPageBreak/>
        <w:t>Conclusion</w:t>
      </w:r>
    </w:p>
    <w:p w:rsidR="00DB09DB" w:rsidRDefault="00FB2B92">
      <w:pPr>
        <w:rPr>
          <w:lang w:val="en-US"/>
        </w:rPr>
      </w:pPr>
      <w:r>
        <w:rPr>
          <w:rFonts w:hint="eastAsia"/>
          <w:lang w:val="en-US"/>
        </w:rPr>
        <w:t xml:space="preserve">In this paper, we provide our proposals on </w:t>
      </w:r>
      <w:r>
        <w:rPr>
          <w:lang w:val="en-US"/>
        </w:rPr>
        <w:t>the</w:t>
      </w:r>
      <w:r>
        <w:rPr>
          <w:rFonts w:hint="eastAsia"/>
          <w:lang w:val="en-US"/>
        </w:rPr>
        <w:t xml:space="preserve"> detail setup on </w:t>
      </w:r>
      <w:r>
        <w:rPr>
          <w:lang w:val="en-US"/>
        </w:rPr>
        <w:t>the</w:t>
      </w:r>
      <w:r>
        <w:rPr>
          <w:rFonts w:hint="eastAsia"/>
          <w:lang w:val="en-US"/>
        </w:rPr>
        <w:t xml:space="preserve"> WAN-D2D concurrency test. We have the following proposals:</w:t>
      </w:r>
    </w:p>
    <w:p w:rsidR="00FB2B92" w:rsidRDefault="00FB2B92" w:rsidP="00FB2B92">
      <w:pPr>
        <w:rPr>
          <w:lang w:val="en-US"/>
        </w:rPr>
      </w:pPr>
      <w:r w:rsidRPr="00BE3028">
        <w:rPr>
          <w:rFonts w:hint="eastAsia"/>
          <w:b/>
          <w:lang w:val="en-US"/>
        </w:rPr>
        <w:t>Proposal</w:t>
      </w:r>
      <w:r w:rsidRPr="00BB31F0">
        <w:rPr>
          <w:b/>
          <w:lang w:val="en-US"/>
        </w:rPr>
        <w:t xml:space="preserve"> 1</w:t>
      </w:r>
      <w:r>
        <w:rPr>
          <w:rFonts w:hint="eastAsia"/>
          <w:lang w:val="en-US"/>
        </w:rPr>
        <w:t xml:space="preserve">: </w:t>
      </w:r>
      <w:r w:rsidRPr="00BE3028">
        <w:rPr>
          <w:rFonts w:hint="eastAsia"/>
          <w:i/>
          <w:lang w:val="en-US"/>
        </w:rPr>
        <w:t xml:space="preserve">Adopt </w:t>
      </w:r>
      <w:r w:rsidRPr="00BE3028">
        <w:rPr>
          <w:i/>
          <w:lang w:val="en-US"/>
        </w:rPr>
        <w:fldChar w:fldCharType="begin"/>
      </w:r>
      <w:r w:rsidRPr="00BE3028">
        <w:rPr>
          <w:i/>
          <w:lang w:val="en-US"/>
        </w:rPr>
        <w:instrText xml:space="preserve"> </w:instrText>
      </w:r>
      <w:r w:rsidRPr="00BE3028">
        <w:rPr>
          <w:rFonts w:hint="eastAsia"/>
          <w:i/>
          <w:lang w:val="en-US"/>
        </w:rPr>
        <w:instrText>REF _Ref426968012 \h</w:instrText>
      </w:r>
      <w:r w:rsidRPr="00BE3028">
        <w:rPr>
          <w:i/>
          <w:lang w:val="en-US"/>
        </w:rPr>
        <w:instrText xml:space="preserve"> </w:instrText>
      </w:r>
      <w:r>
        <w:rPr>
          <w:i/>
          <w:lang w:val="en-US"/>
        </w:rPr>
        <w:instrText xml:space="preserve"> \* MERGEFORMAT </w:instrText>
      </w:r>
      <w:r w:rsidRPr="00BE3028">
        <w:rPr>
          <w:i/>
          <w:lang w:val="en-US"/>
        </w:rPr>
      </w:r>
      <w:r w:rsidRPr="00BE3028">
        <w:rPr>
          <w:i/>
          <w:lang w:val="en-US"/>
        </w:rPr>
        <w:fldChar w:fldCharType="separate"/>
      </w:r>
      <w:r w:rsidR="00AC0B46" w:rsidRPr="00AC0B46">
        <w:rPr>
          <w:i/>
        </w:rPr>
        <w:t xml:space="preserve">Table </w:t>
      </w:r>
      <w:r w:rsidR="00AC0B46" w:rsidRPr="00AC0B46">
        <w:rPr>
          <w:i/>
          <w:noProof/>
        </w:rPr>
        <w:t>2</w:t>
      </w:r>
      <w:r w:rsidRPr="00BE3028">
        <w:rPr>
          <w:i/>
          <w:lang w:val="en-US"/>
        </w:rPr>
        <w:fldChar w:fldCharType="end"/>
      </w:r>
      <w:r w:rsidRPr="00BE3028">
        <w:rPr>
          <w:rFonts w:hint="eastAsia"/>
          <w:i/>
          <w:lang w:val="en-US"/>
        </w:rPr>
        <w:t xml:space="preserve"> as the test applicability</w:t>
      </w:r>
      <w:r>
        <w:rPr>
          <w:rFonts w:hint="eastAsia"/>
          <w:i/>
          <w:lang w:val="en-US"/>
        </w:rPr>
        <w:t xml:space="preserve"> for </w:t>
      </w:r>
      <w:r>
        <w:rPr>
          <w:i/>
          <w:lang w:val="en-US"/>
        </w:rPr>
        <w:t>different</w:t>
      </w:r>
      <w:r>
        <w:rPr>
          <w:rFonts w:hint="eastAsia"/>
          <w:i/>
          <w:lang w:val="en-US"/>
        </w:rPr>
        <w:t xml:space="preserve"> UE categories</w:t>
      </w:r>
      <w:r w:rsidRPr="00BE3028">
        <w:rPr>
          <w:rFonts w:hint="eastAsia"/>
          <w:i/>
          <w:lang w:val="en-US"/>
        </w:rPr>
        <w:t xml:space="preserve"> and </w:t>
      </w:r>
      <w:r w:rsidRPr="00BE3028">
        <w:rPr>
          <w:i/>
          <w:lang w:val="en-US"/>
        </w:rPr>
        <w:fldChar w:fldCharType="begin"/>
      </w:r>
      <w:r w:rsidRPr="00BE3028">
        <w:rPr>
          <w:i/>
          <w:lang w:val="en-US"/>
        </w:rPr>
        <w:instrText xml:space="preserve"> </w:instrText>
      </w:r>
      <w:r w:rsidRPr="00BE3028">
        <w:rPr>
          <w:rFonts w:hint="eastAsia"/>
          <w:i/>
          <w:lang w:val="en-US"/>
        </w:rPr>
        <w:instrText>REF _Ref426970482 \h</w:instrText>
      </w:r>
      <w:r w:rsidRPr="00BE3028">
        <w:rPr>
          <w:i/>
          <w:lang w:val="en-US"/>
        </w:rPr>
        <w:instrText xml:space="preserve"> </w:instrText>
      </w:r>
      <w:r>
        <w:rPr>
          <w:i/>
          <w:lang w:val="en-US"/>
        </w:rPr>
        <w:instrText xml:space="preserve"> \* MERGEFORMAT </w:instrText>
      </w:r>
      <w:r w:rsidRPr="00BE3028">
        <w:rPr>
          <w:i/>
          <w:lang w:val="en-US"/>
        </w:rPr>
      </w:r>
      <w:r w:rsidRPr="00BE3028">
        <w:rPr>
          <w:i/>
          <w:lang w:val="en-US"/>
        </w:rPr>
        <w:fldChar w:fldCharType="separate"/>
      </w:r>
      <w:r w:rsidR="00AC0B46" w:rsidRPr="00AC0B46">
        <w:rPr>
          <w:i/>
        </w:rPr>
        <w:t xml:space="preserve">Table </w:t>
      </w:r>
      <w:r w:rsidR="00AC0B46" w:rsidRPr="00AC0B46">
        <w:rPr>
          <w:i/>
          <w:noProof/>
        </w:rPr>
        <w:t>1</w:t>
      </w:r>
      <w:r w:rsidRPr="00BE3028">
        <w:rPr>
          <w:i/>
          <w:lang w:val="en-US"/>
        </w:rPr>
        <w:fldChar w:fldCharType="end"/>
      </w:r>
      <w:r w:rsidRPr="00BE3028">
        <w:rPr>
          <w:rFonts w:hint="eastAsia"/>
          <w:i/>
          <w:lang w:val="en-US"/>
        </w:rPr>
        <w:t xml:space="preserve"> as the test parameters </w:t>
      </w:r>
      <w:r>
        <w:rPr>
          <w:rFonts w:hint="eastAsia"/>
          <w:i/>
          <w:lang w:val="en-US"/>
        </w:rPr>
        <w:t xml:space="preserve">for </w:t>
      </w:r>
      <w:r w:rsidRPr="00BE3028">
        <w:rPr>
          <w:rFonts w:hint="eastAsia"/>
          <w:i/>
          <w:lang w:val="en-US"/>
        </w:rPr>
        <w:t xml:space="preserve">WAN link </w:t>
      </w:r>
    </w:p>
    <w:p w:rsidR="002156AE" w:rsidRDefault="002156AE" w:rsidP="002156AE">
      <w:pPr>
        <w:rPr>
          <w:lang w:val="en-US"/>
        </w:rPr>
      </w:pPr>
      <w:r w:rsidRPr="00BE3028">
        <w:rPr>
          <w:rFonts w:hint="eastAsia"/>
          <w:b/>
          <w:lang w:val="en-US"/>
        </w:rPr>
        <w:t>Proposal</w:t>
      </w:r>
      <w:r w:rsidRPr="00BB31F0">
        <w:rPr>
          <w:b/>
          <w:lang w:val="en-US"/>
        </w:rPr>
        <w:t xml:space="preserve"> 2</w:t>
      </w:r>
      <w:r>
        <w:rPr>
          <w:rFonts w:hint="eastAsia"/>
          <w:lang w:val="en-US"/>
        </w:rPr>
        <w:t xml:space="preserve">: </w:t>
      </w:r>
      <w:r w:rsidRPr="00FB4D93">
        <w:rPr>
          <w:i/>
          <w:lang w:val="en-US"/>
        </w:rPr>
        <w:t xml:space="preserve">Adopt </w:t>
      </w:r>
      <w:r w:rsidRPr="00BB31F0">
        <w:rPr>
          <w:i/>
          <w:lang w:val="en-US"/>
        </w:rPr>
        <w:fldChar w:fldCharType="begin"/>
      </w:r>
      <w:r w:rsidRPr="00FB4D93">
        <w:rPr>
          <w:i/>
          <w:lang w:val="en-US"/>
        </w:rPr>
        <w:instrText xml:space="preserve"> REF _Ref426968153 \h </w:instrText>
      </w:r>
      <w:r w:rsidR="00FB4D93" w:rsidRPr="00BB31F0">
        <w:rPr>
          <w:i/>
          <w:lang w:val="en-US"/>
        </w:rPr>
        <w:instrText xml:space="preserve"> \* MERGEFORMAT </w:instrText>
      </w:r>
      <w:r w:rsidRPr="00BB31F0">
        <w:rPr>
          <w:i/>
          <w:lang w:val="en-US"/>
        </w:rPr>
      </w:r>
      <w:r w:rsidRPr="00BB31F0">
        <w:rPr>
          <w:i/>
          <w:lang w:val="en-US"/>
        </w:rPr>
        <w:fldChar w:fldCharType="separate"/>
      </w:r>
      <w:r w:rsidR="00AC0B46" w:rsidRPr="00AC0B46">
        <w:rPr>
          <w:i/>
        </w:rPr>
        <w:t xml:space="preserve">Table </w:t>
      </w:r>
      <w:r w:rsidR="00AC0B46" w:rsidRPr="00AC0B46">
        <w:rPr>
          <w:i/>
          <w:noProof/>
        </w:rPr>
        <w:t>3</w:t>
      </w:r>
      <w:r w:rsidRPr="00BB31F0">
        <w:rPr>
          <w:i/>
          <w:lang w:val="en-US"/>
        </w:rPr>
        <w:fldChar w:fldCharType="end"/>
      </w:r>
      <w:r w:rsidRPr="00FB4D93">
        <w:rPr>
          <w:i/>
          <w:lang w:val="en-US"/>
        </w:rPr>
        <w:t xml:space="preserve"> as the test parameters for side link </w:t>
      </w:r>
    </w:p>
    <w:p w:rsidR="002156AE" w:rsidRPr="00BE3028" w:rsidRDefault="002156AE" w:rsidP="002156AE">
      <w:pPr>
        <w:rPr>
          <w:i/>
        </w:rPr>
      </w:pPr>
      <w:r w:rsidRPr="00BE3028">
        <w:rPr>
          <w:rFonts w:hint="eastAsia"/>
          <w:b/>
        </w:rPr>
        <w:t>Proposal 3</w:t>
      </w:r>
      <w:r>
        <w:rPr>
          <w:rFonts w:hint="eastAsia"/>
        </w:rPr>
        <w:t xml:space="preserve">:  </w:t>
      </w:r>
      <w:r w:rsidRPr="00BE3028">
        <w:rPr>
          <w:i/>
        </w:rPr>
        <w:t>TB success rate</w:t>
      </w:r>
      <w:r w:rsidRPr="00BE3028">
        <w:rPr>
          <w:rFonts w:hint="eastAsia"/>
          <w:i/>
        </w:rPr>
        <w:t xml:space="preserve"> can be used as </w:t>
      </w:r>
      <w:r w:rsidRPr="00BE3028">
        <w:rPr>
          <w:i/>
        </w:rPr>
        <w:t>the</w:t>
      </w:r>
      <w:r w:rsidRPr="00BE3028">
        <w:rPr>
          <w:rFonts w:hint="eastAsia"/>
          <w:i/>
        </w:rPr>
        <w:t xml:space="preserve"> test metric for the WAN link</w:t>
      </w:r>
    </w:p>
    <w:p w:rsidR="002156AE" w:rsidRPr="00C651A2" w:rsidRDefault="002156AE" w:rsidP="002156AE">
      <w:pPr>
        <w:rPr>
          <w:i/>
          <w:lang w:val="en-US"/>
        </w:rPr>
      </w:pPr>
      <w:r w:rsidRPr="00C651A2">
        <w:rPr>
          <w:b/>
          <w:lang w:val="en-US"/>
        </w:rPr>
        <w:t xml:space="preserve">Proposal </w:t>
      </w:r>
      <w:r>
        <w:rPr>
          <w:rFonts w:hint="eastAsia"/>
          <w:b/>
          <w:lang w:val="en-US"/>
        </w:rPr>
        <w:t>4</w:t>
      </w:r>
      <w:r>
        <w:rPr>
          <w:lang w:val="en-US"/>
        </w:rPr>
        <w:t xml:space="preserve">: </w:t>
      </w:r>
      <w:r w:rsidRPr="00C651A2">
        <w:rPr>
          <w:i/>
          <w:lang w:val="en-US"/>
        </w:rPr>
        <w:t>We propose to study two possible test metric for the communication concurrency test:</w:t>
      </w:r>
    </w:p>
    <w:p w:rsidR="002156AE" w:rsidRPr="00C651A2" w:rsidRDefault="002156AE" w:rsidP="002156AE">
      <w:pPr>
        <w:pStyle w:val="ListParagraph"/>
        <w:numPr>
          <w:ilvl w:val="0"/>
          <w:numId w:val="23"/>
        </w:numPr>
        <w:ind w:firstLineChars="0"/>
        <w:rPr>
          <w:i/>
          <w:lang w:val="en-US"/>
        </w:rPr>
      </w:pPr>
      <w:r w:rsidRPr="00C651A2">
        <w:rPr>
          <w:rFonts w:hint="eastAsia"/>
          <w:i/>
          <w:lang w:val="en-US"/>
        </w:rPr>
        <w:t xml:space="preserve">Option 1: Test </w:t>
      </w:r>
      <w:r w:rsidRPr="00C651A2">
        <w:rPr>
          <w:i/>
          <w:lang w:val="en-US"/>
        </w:rPr>
        <w:t>metric</w:t>
      </w:r>
      <w:r w:rsidRPr="00C651A2">
        <w:rPr>
          <w:rFonts w:hint="eastAsia"/>
          <w:i/>
          <w:lang w:val="en-US"/>
        </w:rPr>
        <w:t xml:space="preserve"> only includes PDSCH requirements</w:t>
      </w:r>
    </w:p>
    <w:p w:rsidR="00FB2B92" w:rsidRPr="00BB31F0" w:rsidRDefault="002156AE" w:rsidP="00BB31F0">
      <w:pPr>
        <w:pStyle w:val="ListParagraph"/>
        <w:numPr>
          <w:ilvl w:val="0"/>
          <w:numId w:val="23"/>
        </w:numPr>
        <w:ind w:firstLineChars="0"/>
        <w:rPr>
          <w:lang w:val="en-US"/>
        </w:rPr>
      </w:pPr>
      <w:r w:rsidRPr="002156AE">
        <w:rPr>
          <w:i/>
          <w:lang w:val="en-US"/>
        </w:rPr>
        <w:t xml:space="preserve">Option 2: Test metric includes both PDSCH and PSSCH requirements, </w:t>
      </w:r>
      <w:r w:rsidR="00603127">
        <w:rPr>
          <w:i/>
          <w:lang w:val="en-US"/>
        </w:rPr>
        <w:t xml:space="preserve">but for PSSCH requirements, </w:t>
      </w:r>
      <w:r w:rsidR="006E101A">
        <w:rPr>
          <w:rFonts w:hint="eastAsia"/>
          <w:i/>
          <w:lang w:val="en-US"/>
        </w:rPr>
        <w:t xml:space="preserve">loose </w:t>
      </w:r>
      <w:r w:rsidRPr="002156AE">
        <w:rPr>
          <w:i/>
          <w:lang w:val="en-US"/>
        </w:rPr>
        <w:t xml:space="preserve"> requirements may be used. </w:t>
      </w:r>
    </w:p>
    <w:p w:rsidR="00103572" w:rsidRPr="00103572" w:rsidRDefault="00103572">
      <w:pPr>
        <w:rPr>
          <w:lang w:val="en-US"/>
        </w:rPr>
      </w:pPr>
    </w:p>
    <w:p w:rsidR="002E3D91" w:rsidRDefault="002E3D91" w:rsidP="002134A5">
      <w:pPr>
        <w:pStyle w:val="Heading1"/>
        <w:numPr>
          <w:ilvl w:val="0"/>
          <w:numId w:val="0"/>
        </w:numPr>
        <w:ind w:left="432" w:hanging="432"/>
        <w:rPr>
          <w:lang w:val="en-US"/>
        </w:rPr>
      </w:pPr>
      <w:r>
        <w:rPr>
          <w:rFonts w:hint="eastAsia"/>
          <w:lang w:val="en-US"/>
        </w:rPr>
        <w:t>Reference</w:t>
      </w:r>
    </w:p>
    <w:p w:rsidR="002E3D91" w:rsidRPr="00976F64" w:rsidRDefault="00976F64" w:rsidP="00462892">
      <w:pPr>
        <w:pStyle w:val="ListParagraph"/>
        <w:numPr>
          <w:ilvl w:val="0"/>
          <w:numId w:val="20"/>
        </w:numPr>
        <w:ind w:firstLineChars="0"/>
        <w:rPr>
          <w:lang w:val="en-US"/>
        </w:rPr>
      </w:pPr>
      <w:bookmarkStart w:id="10" w:name="_Ref426725701"/>
      <w:r w:rsidRPr="00976F64">
        <w:rPr>
          <w:lang w:val="en-US"/>
        </w:rPr>
        <w:t>R4-153851</w:t>
      </w:r>
      <w:r>
        <w:rPr>
          <w:rFonts w:hint="eastAsia"/>
          <w:lang w:val="en-US"/>
        </w:rPr>
        <w:t xml:space="preserve">, </w:t>
      </w:r>
      <w:r w:rsidR="00462892" w:rsidRPr="00462892">
        <w:rPr>
          <w:lang w:val="en-US"/>
        </w:rPr>
        <w:t>WF on D2D-WAN concurrency requirements</w:t>
      </w:r>
      <w:r w:rsidR="00462892">
        <w:rPr>
          <w:rFonts w:hint="eastAsia"/>
          <w:lang w:val="en-US"/>
        </w:rPr>
        <w:t>, Ericsson, May 2015.</w:t>
      </w:r>
      <w:bookmarkEnd w:id="10"/>
      <w:r w:rsidR="00462892">
        <w:rPr>
          <w:rFonts w:hint="eastAsia"/>
          <w:lang w:val="en-US"/>
        </w:rPr>
        <w:t xml:space="preserve"> </w:t>
      </w:r>
    </w:p>
    <w:sectPr w:rsidR="002E3D91" w:rsidRPr="00976F6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57A" w:rsidRDefault="0029157A">
      <w:r>
        <w:separator/>
      </w:r>
    </w:p>
  </w:endnote>
  <w:endnote w:type="continuationSeparator" w:id="0">
    <w:p w:rsidR="0029157A" w:rsidRDefault="00291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3B0" w:rsidRDefault="000523B0"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2ED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2ED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57A" w:rsidRDefault="0029157A">
      <w:r>
        <w:separator/>
      </w:r>
    </w:p>
  </w:footnote>
  <w:footnote w:type="continuationSeparator" w:id="0">
    <w:p w:rsidR="0029157A" w:rsidRDefault="002915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3B0" w:rsidRDefault="000523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47E6B56"/>
    <w:multiLevelType w:val="hybridMultilevel"/>
    <w:tmpl w:val="091E14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2A0D66DB"/>
    <w:multiLevelType w:val="hybridMultilevel"/>
    <w:tmpl w:val="408A551C"/>
    <w:lvl w:ilvl="0" w:tplc="66F42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2D0D785E"/>
    <w:multiLevelType w:val="hybridMultilevel"/>
    <w:tmpl w:val="10C6EC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5">
    <w:nsid w:val="6D564996"/>
    <w:multiLevelType w:val="hybridMultilevel"/>
    <w:tmpl w:val="80166A80"/>
    <w:lvl w:ilvl="0" w:tplc="09D23FA8">
      <w:start w:val="1"/>
      <w:numFmt w:val="bullet"/>
      <w:lvlText w:val="•"/>
      <w:lvlJc w:val="left"/>
      <w:pPr>
        <w:tabs>
          <w:tab w:val="num" w:pos="720"/>
        </w:tabs>
        <w:ind w:left="720" w:hanging="360"/>
      </w:pPr>
      <w:rPr>
        <w:rFonts w:ascii="Arial" w:hAnsi="Arial" w:hint="default"/>
      </w:rPr>
    </w:lvl>
    <w:lvl w:ilvl="1" w:tplc="74F41282">
      <w:start w:val="1"/>
      <w:numFmt w:val="bullet"/>
      <w:lvlText w:val="•"/>
      <w:lvlJc w:val="left"/>
      <w:pPr>
        <w:tabs>
          <w:tab w:val="num" w:pos="1440"/>
        </w:tabs>
        <w:ind w:left="1440" w:hanging="360"/>
      </w:pPr>
      <w:rPr>
        <w:rFonts w:ascii="Arial" w:hAnsi="Arial" w:hint="default"/>
      </w:rPr>
    </w:lvl>
    <w:lvl w:ilvl="2" w:tplc="415605DC">
      <w:start w:val="1"/>
      <w:numFmt w:val="bullet"/>
      <w:lvlText w:val="•"/>
      <w:lvlJc w:val="left"/>
      <w:pPr>
        <w:tabs>
          <w:tab w:val="num" w:pos="2160"/>
        </w:tabs>
        <w:ind w:left="2160" w:hanging="360"/>
      </w:pPr>
      <w:rPr>
        <w:rFonts w:ascii="Arial" w:hAnsi="Arial" w:hint="default"/>
      </w:rPr>
    </w:lvl>
    <w:lvl w:ilvl="3" w:tplc="27F695A8" w:tentative="1">
      <w:start w:val="1"/>
      <w:numFmt w:val="bullet"/>
      <w:lvlText w:val="•"/>
      <w:lvlJc w:val="left"/>
      <w:pPr>
        <w:tabs>
          <w:tab w:val="num" w:pos="2880"/>
        </w:tabs>
        <w:ind w:left="2880" w:hanging="360"/>
      </w:pPr>
      <w:rPr>
        <w:rFonts w:ascii="Arial" w:hAnsi="Arial" w:hint="default"/>
      </w:rPr>
    </w:lvl>
    <w:lvl w:ilvl="4" w:tplc="DF1EFED2" w:tentative="1">
      <w:start w:val="1"/>
      <w:numFmt w:val="bullet"/>
      <w:lvlText w:val="•"/>
      <w:lvlJc w:val="left"/>
      <w:pPr>
        <w:tabs>
          <w:tab w:val="num" w:pos="3600"/>
        </w:tabs>
        <w:ind w:left="3600" w:hanging="360"/>
      </w:pPr>
      <w:rPr>
        <w:rFonts w:ascii="Arial" w:hAnsi="Arial" w:hint="default"/>
      </w:rPr>
    </w:lvl>
    <w:lvl w:ilvl="5" w:tplc="50B223CC" w:tentative="1">
      <w:start w:val="1"/>
      <w:numFmt w:val="bullet"/>
      <w:lvlText w:val="•"/>
      <w:lvlJc w:val="left"/>
      <w:pPr>
        <w:tabs>
          <w:tab w:val="num" w:pos="4320"/>
        </w:tabs>
        <w:ind w:left="4320" w:hanging="360"/>
      </w:pPr>
      <w:rPr>
        <w:rFonts w:ascii="Arial" w:hAnsi="Arial" w:hint="default"/>
      </w:rPr>
    </w:lvl>
    <w:lvl w:ilvl="6" w:tplc="AF3068C6" w:tentative="1">
      <w:start w:val="1"/>
      <w:numFmt w:val="bullet"/>
      <w:lvlText w:val="•"/>
      <w:lvlJc w:val="left"/>
      <w:pPr>
        <w:tabs>
          <w:tab w:val="num" w:pos="5040"/>
        </w:tabs>
        <w:ind w:left="5040" w:hanging="360"/>
      </w:pPr>
      <w:rPr>
        <w:rFonts w:ascii="Arial" w:hAnsi="Arial" w:hint="default"/>
      </w:rPr>
    </w:lvl>
    <w:lvl w:ilvl="7" w:tplc="DD7C939A" w:tentative="1">
      <w:start w:val="1"/>
      <w:numFmt w:val="bullet"/>
      <w:lvlText w:val="•"/>
      <w:lvlJc w:val="left"/>
      <w:pPr>
        <w:tabs>
          <w:tab w:val="num" w:pos="5760"/>
        </w:tabs>
        <w:ind w:left="5760" w:hanging="360"/>
      </w:pPr>
      <w:rPr>
        <w:rFonts w:ascii="Arial" w:hAnsi="Arial" w:hint="default"/>
      </w:rPr>
    </w:lvl>
    <w:lvl w:ilvl="8" w:tplc="FB1C2216" w:tentative="1">
      <w:start w:val="1"/>
      <w:numFmt w:val="bullet"/>
      <w:lvlText w:val="•"/>
      <w:lvlJc w:val="left"/>
      <w:pPr>
        <w:tabs>
          <w:tab w:val="num" w:pos="6480"/>
        </w:tabs>
        <w:ind w:left="6480" w:hanging="360"/>
      </w:pPr>
      <w:rPr>
        <w:rFonts w:ascii="Arial" w:hAnsi="Arial" w:hint="default"/>
      </w:rPr>
    </w:lvl>
  </w:abstractNum>
  <w:abstractNum w:abstractNumId="16">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4"/>
  </w:num>
  <w:num w:numId="3">
    <w:abstractNumId w:val="7"/>
  </w:num>
  <w:num w:numId="4">
    <w:abstractNumId w:val="20"/>
  </w:num>
  <w:num w:numId="5">
    <w:abstractNumId w:val="4"/>
  </w:num>
  <w:num w:numId="6">
    <w:abstractNumId w:val="12"/>
  </w:num>
  <w:num w:numId="7">
    <w:abstractNumId w:val="17"/>
  </w:num>
  <w:num w:numId="8">
    <w:abstractNumId w:val="13"/>
  </w:num>
  <w:num w:numId="9">
    <w:abstractNumId w:val="10"/>
  </w:num>
  <w:num w:numId="10">
    <w:abstractNumId w:val="18"/>
  </w:num>
  <w:num w:numId="11">
    <w:abstractNumId w:val="16"/>
  </w:num>
  <w:num w:numId="12">
    <w:abstractNumId w:val="5"/>
  </w:num>
  <w:num w:numId="13">
    <w:abstractNumId w:val="2"/>
  </w:num>
  <w:num w:numId="14">
    <w:abstractNumId w:val="6"/>
  </w:num>
  <w:num w:numId="15">
    <w:abstractNumId w:val="19"/>
  </w:num>
  <w:num w:numId="16">
    <w:abstractNumId w:val="9"/>
  </w:num>
  <w:num w:numId="17">
    <w:abstractNumId w:val="1"/>
  </w:num>
  <w:num w:numId="18">
    <w:abstractNumId w:val="0"/>
  </w:num>
  <w:num w:numId="19">
    <w:abstractNumId w:val="0"/>
  </w:num>
  <w:num w:numId="20">
    <w:abstractNumId w:val="8"/>
  </w:num>
  <w:num w:numId="21">
    <w:abstractNumId w:val="11"/>
  </w:num>
  <w:num w:numId="22">
    <w:abstractNumId w:val="15"/>
  </w:num>
  <w:num w:numId="23">
    <w:abstractNumId w:val="3"/>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687"/>
    <w:rsid w:val="000139C4"/>
    <w:rsid w:val="00015A19"/>
    <w:rsid w:val="000173A2"/>
    <w:rsid w:val="00026EDA"/>
    <w:rsid w:val="00031496"/>
    <w:rsid w:val="0003279D"/>
    <w:rsid w:val="000331CC"/>
    <w:rsid w:val="00035A95"/>
    <w:rsid w:val="00040A52"/>
    <w:rsid w:val="00043AFB"/>
    <w:rsid w:val="000471FE"/>
    <w:rsid w:val="000523B0"/>
    <w:rsid w:val="0005240C"/>
    <w:rsid w:val="0005242B"/>
    <w:rsid w:val="00070F18"/>
    <w:rsid w:val="000718D7"/>
    <w:rsid w:val="00072848"/>
    <w:rsid w:val="00075BE0"/>
    <w:rsid w:val="00080027"/>
    <w:rsid w:val="00084CEC"/>
    <w:rsid w:val="00086F37"/>
    <w:rsid w:val="000907B5"/>
    <w:rsid w:val="00094048"/>
    <w:rsid w:val="000948D4"/>
    <w:rsid w:val="000950AC"/>
    <w:rsid w:val="000A0C1A"/>
    <w:rsid w:val="000A752C"/>
    <w:rsid w:val="000B26D2"/>
    <w:rsid w:val="000B4583"/>
    <w:rsid w:val="000B6F93"/>
    <w:rsid w:val="000D390B"/>
    <w:rsid w:val="000E1E97"/>
    <w:rsid w:val="000F13CC"/>
    <w:rsid w:val="000F144F"/>
    <w:rsid w:val="000F3B68"/>
    <w:rsid w:val="000F60B2"/>
    <w:rsid w:val="000F642E"/>
    <w:rsid w:val="00100E91"/>
    <w:rsid w:val="00103572"/>
    <w:rsid w:val="00105203"/>
    <w:rsid w:val="001121D2"/>
    <w:rsid w:val="00122079"/>
    <w:rsid w:val="0012335A"/>
    <w:rsid w:val="001260F6"/>
    <w:rsid w:val="00127701"/>
    <w:rsid w:val="00131F98"/>
    <w:rsid w:val="00132565"/>
    <w:rsid w:val="00151820"/>
    <w:rsid w:val="00153340"/>
    <w:rsid w:val="00153BA9"/>
    <w:rsid w:val="00160FC2"/>
    <w:rsid w:val="00166D37"/>
    <w:rsid w:val="00173C13"/>
    <w:rsid w:val="001805E5"/>
    <w:rsid w:val="001807D0"/>
    <w:rsid w:val="00182390"/>
    <w:rsid w:val="001849C3"/>
    <w:rsid w:val="00187D58"/>
    <w:rsid w:val="0019129C"/>
    <w:rsid w:val="00197EC1"/>
    <w:rsid w:val="001A01BF"/>
    <w:rsid w:val="001B0EA0"/>
    <w:rsid w:val="001B6327"/>
    <w:rsid w:val="001B6B90"/>
    <w:rsid w:val="001B7B02"/>
    <w:rsid w:val="001C4D93"/>
    <w:rsid w:val="001C71A5"/>
    <w:rsid w:val="001D39D8"/>
    <w:rsid w:val="001D6428"/>
    <w:rsid w:val="001E0B35"/>
    <w:rsid w:val="001E2BCB"/>
    <w:rsid w:val="001E34AE"/>
    <w:rsid w:val="001E3EBE"/>
    <w:rsid w:val="001E5349"/>
    <w:rsid w:val="001F19F1"/>
    <w:rsid w:val="001F2699"/>
    <w:rsid w:val="001F5E00"/>
    <w:rsid w:val="001F7FF8"/>
    <w:rsid w:val="0020435F"/>
    <w:rsid w:val="002046E6"/>
    <w:rsid w:val="002134A5"/>
    <w:rsid w:val="002156AE"/>
    <w:rsid w:val="00216465"/>
    <w:rsid w:val="0021677B"/>
    <w:rsid w:val="00216D83"/>
    <w:rsid w:val="00221532"/>
    <w:rsid w:val="00224234"/>
    <w:rsid w:val="0023122F"/>
    <w:rsid w:val="002367CC"/>
    <w:rsid w:val="00237E20"/>
    <w:rsid w:val="00241955"/>
    <w:rsid w:val="002508E6"/>
    <w:rsid w:val="00261554"/>
    <w:rsid w:val="00270647"/>
    <w:rsid w:val="00270D12"/>
    <w:rsid w:val="00272573"/>
    <w:rsid w:val="00280BC3"/>
    <w:rsid w:val="00283854"/>
    <w:rsid w:val="0028450D"/>
    <w:rsid w:val="00290F74"/>
    <w:rsid w:val="002910A4"/>
    <w:rsid w:val="0029157A"/>
    <w:rsid w:val="002977EA"/>
    <w:rsid w:val="002B1B2C"/>
    <w:rsid w:val="002B5041"/>
    <w:rsid w:val="002C1342"/>
    <w:rsid w:val="002D26A4"/>
    <w:rsid w:val="002D5960"/>
    <w:rsid w:val="002E3D91"/>
    <w:rsid w:val="002E670A"/>
    <w:rsid w:val="002E6775"/>
    <w:rsid w:val="002F6970"/>
    <w:rsid w:val="00300390"/>
    <w:rsid w:val="00303D52"/>
    <w:rsid w:val="00305D1F"/>
    <w:rsid w:val="003216DA"/>
    <w:rsid w:val="003249EF"/>
    <w:rsid w:val="003253F6"/>
    <w:rsid w:val="0033227D"/>
    <w:rsid w:val="00355CE4"/>
    <w:rsid w:val="00371150"/>
    <w:rsid w:val="00373313"/>
    <w:rsid w:val="00373ACB"/>
    <w:rsid w:val="0039330D"/>
    <w:rsid w:val="00394EF9"/>
    <w:rsid w:val="0039592D"/>
    <w:rsid w:val="003A0E9F"/>
    <w:rsid w:val="003A4340"/>
    <w:rsid w:val="003A5799"/>
    <w:rsid w:val="003B6E0F"/>
    <w:rsid w:val="003B73C1"/>
    <w:rsid w:val="003C2448"/>
    <w:rsid w:val="003C3F6C"/>
    <w:rsid w:val="003D0DEB"/>
    <w:rsid w:val="003E09CA"/>
    <w:rsid w:val="003E319E"/>
    <w:rsid w:val="00403687"/>
    <w:rsid w:val="004069D8"/>
    <w:rsid w:val="0041465A"/>
    <w:rsid w:val="00416EC3"/>
    <w:rsid w:val="00417F6B"/>
    <w:rsid w:val="004251D0"/>
    <w:rsid w:val="00427B47"/>
    <w:rsid w:val="00433FF0"/>
    <w:rsid w:val="004400C6"/>
    <w:rsid w:val="00442F9C"/>
    <w:rsid w:val="00455203"/>
    <w:rsid w:val="00462068"/>
    <w:rsid w:val="00462892"/>
    <w:rsid w:val="00463C49"/>
    <w:rsid w:val="004719A7"/>
    <w:rsid w:val="0047413E"/>
    <w:rsid w:val="00493C74"/>
    <w:rsid w:val="004950BA"/>
    <w:rsid w:val="004A0CA1"/>
    <w:rsid w:val="004A48CD"/>
    <w:rsid w:val="004A79E2"/>
    <w:rsid w:val="004B0E99"/>
    <w:rsid w:val="004B0F8A"/>
    <w:rsid w:val="004B37C6"/>
    <w:rsid w:val="004B3E25"/>
    <w:rsid w:val="004B565B"/>
    <w:rsid w:val="004B7041"/>
    <w:rsid w:val="004C40D3"/>
    <w:rsid w:val="004C69FF"/>
    <w:rsid w:val="004C7D4C"/>
    <w:rsid w:val="004C7F18"/>
    <w:rsid w:val="004D1869"/>
    <w:rsid w:val="004D3552"/>
    <w:rsid w:val="004E4DC3"/>
    <w:rsid w:val="004F0C40"/>
    <w:rsid w:val="00506FCB"/>
    <w:rsid w:val="00507957"/>
    <w:rsid w:val="0051669B"/>
    <w:rsid w:val="00532CE8"/>
    <w:rsid w:val="00536997"/>
    <w:rsid w:val="0054440F"/>
    <w:rsid w:val="0054541A"/>
    <w:rsid w:val="00547C15"/>
    <w:rsid w:val="0055050C"/>
    <w:rsid w:val="00555492"/>
    <w:rsid w:val="0055569C"/>
    <w:rsid w:val="005600E5"/>
    <w:rsid w:val="0056023C"/>
    <w:rsid w:val="0056047C"/>
    <w:rsid w:val="0056275E"/>
    <w:rsid w:val="0056349B"/>
    <w:rsid w:val="00563AD9"/>
    <w:rsid w:val="00573E75"/>
    <w:rsid w:val="00591123"/>
    <w:rsid w:val="005A0A4C"/>
    <w:rsid w:val="005A20B2"/>
    <w:rsid w:val="005A2E5A"/>
    <w:rsid w:val="005A3926"/>
    <w:rsid w:val="005A447B"/>
    <w:rsid w:val="005A5169"/>
    <w:rsid w:val="005B603D"/>
    <w:rsid w:val="005B67CA"/>
    <w:rsid w:val="005C45F8"/>
    <w:rsid w:val="005D564B"/>
    <w:rsid w:val="005E0115"/>
    <w:rsid w:val="005E1875"/>
    <w:rsid w:val="005E495F"/>
    <w:rsid w:val="005F3927"/>
    <w:rsid w:val="005F5A31"/>
    <w:rsid w:val="00602C39"/>
    <w:rsid w:val="00603127"/>
    <w:rsid w:val="006058C4"/>
    <w:rsid w:val="00605AFD"/>
    <w:rsid w:val="006101D8"/>
    <w:rsid w:val="0061073A"/>
    <w:rsid w:val="00610EDA"/>
    <w:rsid w:val="0061263B"/>
    <w:rsid w:val="00614381"/>
    <w:rsid w:val="0061487F"/>
    <w:rsid w:val="00616889"/>
    <w:rsid w:val="0061696F"/>
    <w:rsid w:val="00617230"/>
    <w:rsid w:val="00621407"/>
    <w:rsid w:val="006241CB"/>
    <w:rsid w:val="00625265"/>
    <w:rsid w:val="00630573"/>
    <w:rsid w:val="00631C86"/>
    <w:rsid w:val="00632FFE"/>
    <w:rsid w:val="00634DB5"/>
    <w:rsid w:val="00642D44"/>
    <w:rsid w:val="00656CA4"/>
    <w:rsid w:val="0066427E"/>
    <w:rsid w:val="00665C7F"/>
    <w:rsid w:val="006700F4"/>
    <w:rsid w:val="006756D2"/>
    <w:rsid w:val="00681575"/>
    <w:rsid w:val="00682FBE"/>
    <w:rsid w:val="00683167"/>
    <w:rsid w:val="0068330D"/>
    <w:rsid w:val="006856F5"/>
    <w:rsid w:val="006923ED"/>
    <w:rsid w:val="006943DF"/>
    <w:rsid w:val="006950A4"/>
    <w:rsid w:val="00695AF3"/>
    <w:rsid w:val="006A0877"/>
    <w:rsid w:val="006B0901"/>
    <w:rsid w:val="006B3E21"/>
    <w:rsid w:val="006B57BD"/>
    <w:rsid w:val="006C1643"/>
    <w:rsid w:val="006C17E3"/>
    <w:rsid w:val="006C2311"/>
    <w:rsid w:val="006D7962"/>
    <w:rsid w:val="006E101A"/>
    <w:rsid w:val="006F1A4C"/>
    <w:rsid w:val="006F4074"/>
    <w:rsid w:val="007021F4"/>
    <w:rsid w:val="007054D1"/>
    <w:rsid w:val="007146CA"/>
    <w:rsid w:val="007245B0"/>
    <w:rsid w:val="007303E5"/>
    <w:rsid w:val="007500D8"/>
    <w:rsid w:val="00752956"/>
    <w:rsid w:val="0075782D"/>
    <w:rsid w:val="007638D6"/>
    <w:rsid w:val="007667F7"/>
    <w:rsid w:val="00767E12"/>
    <w:rsid w:val="007770BE"/>
    <w:rsid w:val="00780B68"/>
    <w:rsid w:val="007866D1"/>
    <w:rsid w:val="00790F39"/>
    <w:rsid w:val="007926DC"/>
    <w:rsid w:val="00792EDD"/>
    <w:rsid w:val="00792F1D"/>
    <w:rsid w:val="00793C26"/>
    <w:rsid w:val="007A1074"/>
    <w:rsid w:val="007A3AC8"/>
    <w:rsid w:val="007A4DCF"/>
    <w:rsid w:val="007A503F"/>
    <w:rsid w:val="007A5E21"/>
    <w:rsid w:val="007A60BB"/>
    <w:rsid w:val="007A6D6B"/>
    <w:rsid w:val="007B0BC2"/>
    <w:rsid w:val="007C4DC1"/>
    <w:rsid w:val="007D5A90"/>
    <w:rsid w:val="007D724E"/>
    <w:rsid w:val="007E0F5C"/>
    <w:rsid w:val="007E10A2"/>
    <w:rsid w:val="007E5AE3"/>
    <w:rsid w:val="007E6920"/>
    <w:rsid w:val="007E6976"/>
    <w:rsid w:val="007F0599"/>
    <w:rsid w:val="007F0C2E"/>
    <w:rsid w:val="007F2F54"/>
    <w:rsid w:val="00805D49"/>
    <w:rsid w:val="0081426E"/>
    <w:rsid w:val="00824365"/>
    <w:rsid w:val="008261E6"/>
    <w:rsid w:val="00827A7F"/>
    <w:rsid w:val="00840706"/>
    <w:rsid w:val="00842888"/>
    <w:rsid w:val="00844F8A"/>
    <w:rsid w:val="00847DD3"/>
    <w:rsid w:val="008523AF"/>
    <w:rsid w:val="00852DB4"/>
    <w:rsid w:val="00855D6F"/>
    <w:rsid w:val="00857CEA"/>
    <w:rsid w:val="00860BA1"/>
    <w:rsid w:val="00861E66"/>
    <w:rsid w:val="0086417C"/>
    <w:rsid w:val="00874446"/>
    <w:rsid w:val="00874860"/>
    <w:rsid w:val="00875465"/>
    <w:rsid w:val="00875A45"/>
    <w:rsid w:val="0087659A"/>
    <w:rsid w:val="0087790D"/>
    <w:rsid w:val="008A43A0"/>
    <w:rsid w:val="008A45ED"/>
    <w:rsid w:val="008A5784"/>
    <w:rsid w:val="008B0907"/>
    <w:rsid w:val="008B2581"/>
    <w:rsid w:val="008B7BC8"/>
    <w:rsid w:val="008C2621"/>
    <w:rsid w:val="008C2B6A"/>
    <w:rsid w:val="008D07F7"/>
    <w:rsid w:val="008D23B2"/>
    <w:rsid w:val="008F1449"/>
    <w:rsid w:val="008F6ED0"/>
    <w:rsid w:val="008F6F03"/>
    <w:rsid w:val="00914396"/>
    <w:rsid w:val="00915CF3"/>
    <w:rsid w:val="00924A47"/>
    <w:rsid w:val="00927B1B"/>
    <w:rsid w:val="00933164"/>
    <w:rsid w:val="0093390C"/>
    <w:rsid w:val="0094632A"/>
    <w:rsid w:val="009511E4"/>
    <w:rsid w:val="00951222"/>
    <w:rsid w:val="00957C5B"/>
    <w:rsid w:val="0096358B"/>
    <w:rsid w:val="00975E3D"/>
    <w:rsid w:val="00976481"/>
    <w:rsid w:val="00976F64"/>
    <w:rsid w:val="009804DC"/>
    <w:rsid w:val="00980F8B"/>
    <w:rsid w:val="00981D8C"/>
    <w:rsid w:val="0098483D"/>
    <w:rsid w:val="00987A31"/>
    <w:rsid w:val="009A0911"/>
    <w:rsid w:val="009A50AF"/>
    <w:rsid w:val="009A7F90"/>
    <w:rsid w:val="009B1816"/>
    <w:rsid w:val="009B2CC2"/>
    <w:rsid w:val="009B4610"/>
    <w:rsid w:val="009B5641"/>
    <w:rsid w:val="009C66E4"/>
    <w:rsid w:val="009C6923"/>
    <w:rsid w:val="009C7188"/>
    <w:rsid w:val="009D2144"/>
    <w:rsid w:val="009E36A1"/>
    <w:rsid w:val="009E3AD0"/>
    <w:rsid w:val="009E4669"/>
    <w:rsid w:val="009E482C"/>
    <w:rsid w:val="009E5BF3"/>
    <w:rsid w:val="00A01116"/>
    <w:rsid w:val="00A04429"/>
    <w:rsid w:val="00A15C9B"/>
    <w:rsid w:val="00A31F75"/>
    <w:rsid w:val="00A34C58"/>
    <w:rsid w:val="00A372E4"/>
    <w:rsid w:val="00A37B87"/>
    <w:rsid w:val="00A40B6B"/>
    <w:rsid w:val="00A46849"/>
    <w:rsid w:val="00A57ECE"/>
    <w:rsid w:val="00A6547C"/>
    <w:rsid w:val="00A67C14"/>
    <w:rsid w:val="00A71C2F"/>
    <w:rsid w:val="00A74E00"/>
    <w:rsid w:val="00A832E0"/>
    <w:rsid w:val="00A847B3"/>
    <w:rsid w:val="00A85FBA"/>
    <w:rsid w:val="00A86A4A"/>
    <w:rsid w:val="00A979FE"/>
    <w:rsid w:val="00AC0B46"/>
    <w:rsid w:val="00AC16E1"/>
    <w:rsid w:val="00AC1B98"/>
    <w:rsid w:val="00AC24AD"/>
    <w:rsid w:val="00AC6493"/>
    <w:rsid w:val="00AC7BFB"/>
    <w:rsid w:val="00AE1921"/>
    <w:rsid w:val="00AE2DEC"/>
    <w:rsid w:val="00AE6CD8"/>
    <w:rsid w:val="00AF21EF"/>
    <w:rsid w:val="00B001EB"/>
    <w:rsid w:val="00B070B4"/>
    <w:rsid w:val="00B07592"/>
    <w:rsid w:val="00B110DF"/>
    <w:rsid w:val="00B20B2A"/>
    <w:rsid w:val="00B440E1"/>
    <w:rsid w:val="00B44923"/>
    <w:rsid w:val="00B60F3E"/>
    <w:rsid w:val="00B641F2"/>
    <w:rsid w:val="00B70F7F"/>
    <w:rsid w:val="00B73091"/>
    <w:rsid w:val="00B73BFA"/>
    <w:rsid w:val="00B74003"/>
    <w:rsid w:val="00B8096B"/>
    <w:rsid w:val="00B92A16"/>
    <w:rsid w:val="00B92FFA"/>
    <w:rsid w:val="00BA0783"/>
    <w:rsid w:val="00BA0A3C"/>
    <w:rsid w:val="00BA2BBC"/>
    <w:rsid w:val="00BA44F6"/>
    <w:rsid w:val="00BB31F0"/>
    <w:rsid w:val="00BB409B"/>
    <w:rsid w:val="00BB5E89"/>
    <w:rsid w:val="00BC0DAE"/>
    <w:rsid w:val="00BC6258"/>
    <w:rsid w:val="00BC78AE"/>
    <w:rsid w:val="00BC7F1D"/>
    <w:rsid w:val="00BD3DEB"/>
    <w:rsid w:val="00BD6F66"/>
    <w:rsid w:val="00BE12AA"/>
    <w:rsid w:val="00BE14AD"/>
    <w:rsid w:val="00BF1CA6"/>
    <w:rsid w:val="00C0080E"/>
    <w:rsid w:val="00C023E7"/>
    <w:rsid w:val="00C024D5"/>
    <w:rsid w:val="00C03BEB"/>
    <w:rsid w:val="00C03D8D"/>
    <w:rsid w:val="00C04461"/>
    <w:rsid w:val="00C40781"/>
    <w:rsid w:val="00C434D1"/>
    <w:rsid w:val="00C448D9"/>
    <w:rsid w:val="00C44F53"/>
    <w:rsid w:val="00C56F01"/>
    <w:rsid w:val="00C63C97"/>
    <w:rsid w:val="00C6639F"/>
    <w:rsid w:val="00C70167"/>
    <w:rsid w:val="00C70557"/>
    <w:rsid w:val="00C85AE6"/>
    <w:rsid w:val="00C94060"/>
    <w:rsid w:val="00CA4357"/>
    <w:rsid w:val="00CB0D6C"/>
    <w:rsid w:val="00CB0DA0"/>
    <w:rsid w:val="00CB367F"/>
    <w:rsid w:val="00CC1B0D"/>
    <w:rsid w:val="00CC3A40"/>
    <w:rsid w:val="00CC429A"/>
    <w:rsid w:val="00CD05B0"/>
    <w:rsid w:val="00CD4651"/>
    <w:rsid w:val="00CE3671"/>
    <w:rsid w:val="00CE7F1A"/>
    <w:rsid w:val="00D01B9D"/>
    <w:rsid w:val="00D12C57"/>
    <w:rsid w:val="00D12CC8"/>
    <w:rsid w:val="00D236D6"/>
    <w:rsid w:val="00D24FE9"/>
    <w:rsid w:val="00D26E1F"/>
    <w:rsid w:val="00D335AA"/>
    <w:rsid w:val="00D422B2"/>
    <w:rsid w:val="00D42F81"/>
    <w:rsid w:val="00D50006"/>
    <w:rsid w:val="00D50775"/>
    <w:rsid w:val="00D52D63"/>
    <w:rsid w:val="00D54981"/>
    <w:rsid w:val="00D64EF3"/>
    <w:rsid w:val="00D657AC"/>
    <w:rsid w:val="00D74505"/>
    <w:rsid w:val="00D7588D"/>
    <w:rsid w:val="00D76D77"/>
    <w:rsid w:val="00D76E6F"/>
    <w:rsid w:val="00D846C7"/>
    <w:rsid w:val="00D90968"/>
    <w:rsid w:val="00D92EE6"/>
    <w:rsid w:val="00D937F7"/>
    <w:rsid w:val="00D94598"/>
    <w:rsid w:val="00D96B70"/>
    <w:rsid w:val="00D97012"/>
    <w:rsid w:val="00DA13D4"/>
    <w:rsid w:val="00DA1524"/>
    <w:rsid w:val="00DB09DB"/>
    <w:rsid w:val="00DB1478"/>
    <w:rsid w:val="00DB240A"/>
    <w:rsid w:val="00DB31FF"/>
    <w:rsid w:val="00DB387A"/>
    <w:rsid w:val="00DB49D4"/>
    <w:rsid w:val="00DB5AF6"/>
    <w:rsid w:val="00DB5E3C"/>
    <w:rsid w:val="00DB5E87"/>
    <w:rsid w:val="00DB6FDB"/>
    <w:rsid w:val="00DC2792"/>
    <w:rsid w:val="00DC5CE0"/>
    <w:rsid w:val="00DC7372"/>
    <w:rsid w:val="00DD3E3A"/>
    <w:rsid w:val="00DD69D7"/>
    <w:rsid w:val="00DE10E2"/>
    <w:rsid w:val="00DE6F2C"/>
    <w:rsid w:val="00E03F83"/>
    <w:rsid w:val="00E05786"/>
    <w:rsid w:val="00E1078A"/>
    <w:rsid w:val="00E14C91"/>
    <w:rsid w:val="00E367B4"/>
    <w:rsid w:val="00E3684E"/>
    <w:rsid w:val="00E476CA"/>
    <w:rsid w:val="00E52F7E"/>
    <w:rsid w:val="00E553CB"/>
    <w:rsid w:val="00E60C73"/>
    <w:rsid w:val="00E61808"/>
    <w:rsid w:val="00E64478"/>
    <w:rsid w:val="00E6544A"/>
    <w:rsid w:val="00E66CD0"/>
    <w:rsid w:val="00E7004A"/>
    <w:rsid w:val="00E72DCD"/>
    <w:rsid w:val="00E737B6"/>
    <w:rsid w:val="00E823EC"/>
    <w:rsid w:val="00E85441"/>
    <w:rsid w:val="00E879F9"/>
    <w:rsid w:val="00E9120C"/>
    <w:rsid w:val="00EA2B4B"/>
    <w:rsid w:val="00EB03B3"/>
    <w:rsid w:val="00EB23CD"/>
    <w:rsid w:val="00ED0A21"/>
    <w:rsid w:val="00ED191D"/>
    <w:rsid w:val="00ED25DA"/>
    <w:rsid w:val="00ED6325"/>
    <w:rsid w:val="00EE0948"/>
    <w:rsid w:val="00EF3302"/>
    <w:rsid w:val="00EF5CC3"/>
    <w:rsid w:val="00F12EE5"/>
    <w:rsid w:val="00F143B6"/>
    <w:rsid w:val="00F20DDB"/>
    <w:rsid w:val="00F213EE"/>
    <w:rsid w:val="00F253C3"/>
    <w:rsid w:val="00F26B40"/>
    <w:rsid w:val="00F32A9F"/>
    <w:rsid w:val="00F33EAD"/>
    <w:rsid w:val="00F37293"/>
    <w:rsid w:val="00F4409B"/>
    <w:rsid w:val="00F45A77"/>
    <w:rsid w:val="00F47F7C"/>
    <w:rsid w:val="00F5252E"/>
    <w:rsid w:val="00F552B1"/>
    <w:rsid w:val="00F6478A"/>
    <w:rsid w:val="00F72433"/>
    <w:rsid w:val="00F72B26"/>
    <w:rsid w:val="00F81A97"/>
    <w:rsid w:val="00F855B6"/>
    <w:rsid w:val="00F871D0"/>
    <w:rsid w:val="00F96431"/>
    <w:rsid w:val="00F96A87"/>
    <w:rsid w:val="00FA04C6"/>
    <w:rsid w:val="00FA31EB"/>
    <w:rsid w:val="00FA78F6"/>
    <w:rsid w:val="00FA7942"/>
    <w:rsid w:val="00FB2B92"/>
    <w:rsid w:val="00FB319B"/>
    <w:rsid w:val="00FB4D93"/>
    <w:rsid w:val="00FB5CF6"/>
    <w:rsid w:val="00FC2FF5"/>
    <w:rsid w:val="00FE27D3"/>
    <w:rsid w:val="00FE3D53"/>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 Char,Ca"/>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976F64"/>
    <w:pPr>
      <w:ind w:firstLineChars="200" w:firstLine="420"/>
    </w:pPr>
  </w:style>
  <w:style w:type="paragraph" w:customStyle="1" w:styleId="TAC">
    <w:name w:val="TAC"/>
    <w:basedOn w:val="Normal"/>
    <w:link w:val="TACChar"/>
    <w:rsid w:val="00173C13"/>
    <w:pPr>
      <w:keepNext/>
      <w:keepLines/>
      <w:spacing w:after="0"/>
      <w:jc w:val="center"/>
    </w:pPr>
    <w:rPr>
      <w:rFonts w:ascii="Arial" w:hAnsi="Arial"/>
      <w:sz w:val="18"/>
      <w:szCs w:val="18"/>
      <w:lang w:eastAsia="x-none"/>
    </w:rPr>
  </w:style>
  <w:style w:type="character" w:customStyle="1" w:styleId="TACChar">
    <w:name w:val="TAC Char"/>
    <w:link w:val="TAC"/>
    <w:rsid w:val="00173C13"/>
    <w:rPr>
      <w:rFonts w:ascii="Arial" w:hAnsi="Arial"/>
      <w:sz w:val="18"/>
      <w:szCs w:val="18"/>
      <w:lang w:val="en-GB" w:eastAsia="x-none"/>
    </w:rPr>
  </w:style>
  <w:style w:type="paragraph" w:customStyle="1" w:styleId="TAN">
    <w:name w:val="TAN"/>
    <w:basedOn w:val="Normal"/>
    <w:link w:val="TANChar"/>
    <w:rsid w:val="00173C13"/>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173C13"/>
    <w:rPr>
      <w:rFonts w:ascii="Arial" w:hAnsi="Arial"/>
      <w:sz w:val="18"/>
      <w:szCs w:val="18"/>
      <w:lang w:val="en-GB" w:eastAsia="x-none"/>
    </w:rPr>
  </w:style>
  <w:style w:type="paragraph" w:customStyle="1" w:styleId="TAH">
    <w:name w:val="TAH"/>
    <w:basedOn w:val="TAC"/>
    <w:link w:val="TAHCar"/>
    <w:rsid w:val="00173C13"/>
    <w:rPr>
      <w:b/>
      <w:bCs/>
    </w:rPr>
  </w:style>
  <w:style w:type="character" w:customStyle="1" w:styleId="TAHCar">
    <w:name w:val="TAH Car"/>
    <w:link w:val="TAH"/>
    <w:rsid w:val="00173C13"/>
    <w:rPr>
      <w:rFonts w:ascii="Arial" w:hAnsi="Arial"/>
      <w:b/>
      <w:bCs/>
      <w:sz w:val="18"/>
      <w:szCs w:val="18"/>
      <w:lang w:val="en-GB" w:eastAsia="x-none"/>
    </w:rPr>
  </w:style>
  <w:style w:type="character" w:customStyle="1" w:styleId="CaptionChar">
    <w:name w:val="Caption Char"/>
    <w:aliases w:val="cap Char1,cap Char Char,Caption Char1 Char Char,cap Char Char1 Char,Caption Char Char1 Char Char,cap Char2 Char Char,Ca Char"/>
    <w:link w:val="Caption"/>
    <w:locked/>
    <w:rsid w:val="00070F18"/>
    <w:rPr>
      <w:b/>
      <w:bCs/>
      <w:sz w:val="22"/>
      <w:lang w:val="en-GB"/>
    </w:rPr>
  </w:style>
  <w:style w:type="character" w:styleId="PlaceholderText">
    <w:name w:val="Placeholder Text"/>
    <w:basedOn w:val="DefaultParagraphFont"/>
    <w:uiPriority w:val="99"/>
    <w:semiHidden/>
    <w:rsid w:val="007245B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 Char,Ca"/>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976F64"/>
    <w:pPr>
      <w:ind w:firstLineChars="200" w:firstLine="420"/>
    </w:pPr>
  </w:style>
  <w:style w:type="paragraph" w:customStyle="1" w:styleId="TAC">
    <w:name w:val="TAC"/>
    <w:basedOn w:val="Normal"/>
    <w:link w:val="TACChar"/>
    <w:rsid w:val="00173C13"/>
    <w:pPr>
      <w:keepNext/>
      <w:keepLines/>
      <w:spacing w:after="0"/>
      <w:jc w:val="center"/>
    </w:pPr>
    <w:rPr>
      <w:rFonts w:ascii="Arial" w:hAnsi="Arial"/>
      <w:sz w:val="18"/>
      <w:szCs w:val="18"/>
      <w:lang w:eastAsia="x-none"/>
    </w:rPr>
  </w:style>
  <w:style w:type="character" w:customStyle="1" w:styleId="TACChar">
    <w:name w:val="TAC Char"/>
    <w:link w:val="TAC"/>
    <w:rsid w:val="00173C13"/>
    <w:rPr>
      <w:rFonts w:ascii="Arial" w:hAnsi="Arial"/>
      <w:sz w:val="18"/>
      <w:szCs w:val="18"/>
      <w:lang w:val="en-GB" w:eastAsia="x-none"/>
    </w:rPr>
  </w:style>
  <w:style w:type="paragraph" w:customStyle="1" w:styleId="TAN">
    <w:name w:val="TAN"/>
    <w:basedOn w:val="Normal"/>
    <w:link w:val="TANChar"/>
    <w:rsid w:val="00173C13"/>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173C13"/>
    <w:rPr>
      <w:rFonts w:ascii="Arial" w:hAnsi="Arial"/>
      <w:sz w:val="18"/>
      <w:szCs w:val="18"/>
      <w:lang w:val="en-GB" w:eastAsia="x-none"/>
    </w:rPr>
  </w:style>
  <w:style w:type="paragraph" w:customStyle="1" w:styleId="TAH">
    <w:name w:val="TAH"/>
    <w:basedOn w:val="TAC"/>
    <w:link w:val="TAHCar"/>
    <w:rsid w:val="00173C13"/>
    <w:rPr>
      <w:b/>
      <w:bCs/>
    </w:rPr>
  </w:style>
  <w:style w:type="character" w:customStyle="1" w:styleId="TAHCar">
    <w:name w:val="TAH Car"/>
    <w:link w:val="TAH"/>
    <w:rsid w:val="00173C13"/>
    <w:rPr>
      <w:rFonts w:ascii="Arial" w:hAnsi="Arial"/>
      <w:b/>
      <w:bCs/>
      <w:sz w:val="18"/>
      <w:szCs w:val="18"/>
      <w:lang w:val="en-GB" w:eastAsia="x-none"/>
    </w:rPr>
  </w:style>
  <w:style w:type="character" w:customStyle="1" w:styleId="CaptionChar">
    <w:name w:val="Caption Char"/>
    <w:aliases w:val="cap Char1,cap Char Char,Caption Char1 Char Char,cap Char Char1 Char,Caption Char Char1 Char Char,cap Char2 Char Char,Ca Char"/>
    <w:link w:val="Caption"/>
    <w:locked/>
    <w:rsid w:val="00070F18"/>
    <w:rPr>
      <w:b/>
      <w:bCs/>
      <w:sz w:val="22"/>
      <w:lang w:val="en-GB"/>
    </w:rPr>
  </w:style>
  <w:style w:type="character" w:styleId="PlaceholderText">
    <w:name w:val="Placeholder Text"/>
    <w:basedOn w:val="DefaultParagraphFont"/>
    <w:uiPriority w:val="99"/>
    <w:semiHidden/>
    <w:rsid w:val="007245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87533">
      <w:bodyDiv w:val="1"/>
      <w:marLeft w:val="0"/>
      <w:marRight w:val="0"/>
      <w:marTop w:val="0"/>
      <w:marBottom w:val="0"/>
      <w:divBdr>
        <w:top w:val="none" w:sz="0" w:space="0" w:color="auto"/>
        <w:left w:val="none" w:sz="0" w:space="0" w:color="auto"/>
        <w:bottom w:val="none" w:sz="0" w:space="0" w:color="auto"/>
        <w:right w:val="none" w:sz="0" w:space="0" w:color="auto"/>
      </w:divBdr>
      <w:divsChild>
        <w:div w:id="64423328">
          <w:marLeft w:val="1166"/>
          <w:marRight w:val="0"/>
          <w:marTop w:val="96"/>
          <w:marBottom w:val="0"/>
          <w:divBdr>
            <w:top w:val="none" w:sz="0" w:space="0" w:color="auto"/>
            <w:left w:val="none" w:sz="0" w:space="0" w:color="auto"/>
            <w:bottom w:val="none" w:sz="0" w:space="0" w:color="auto"/>
            <w:right w:val="none" w:sz="0" w:space="0" w:color="auto"/>
          </w:divBdr>
        </w:div>
        <w:div w:id="1088430254">
          <w:marLeft w:val="1166"/>
          <w:marRight w:val="0"/>
          <w:marTop w:val="96"/>
          <w:marBottom w:val="0"/>
          <w:divBdr>
            <w:top w:val="none" w:sz="0" w:space="0" w:color="auto"/>
            <w:left w:val="none" w:sz="0" w:space="0" w:color="auto"/>
            <w:bottom w:val="none" w:sz="0" w:space="0" w:color="auto"/>
            <w:right w:val="none" w:sz="0" w:space="0" w:color="auto"/>
          </w:divBdr>
        </w:div>
        <w:div w:id="242760976">
          <w:marLeft w:val="1166"/>
          <w:marRight w:val="0"/>
          <w:marTop w:val="96"/>
          <w:marBottom w:val="0"/>
          <w:divBdr>
            <w:top w:val="none" w:sz="0" w:space="0" w:color="auto"/>
            <w:left w:val="none" w:sz="0" w:space="0" w:color="auto"/>
            <w:bottom w:val="none" w:sz="0" w:space="0" w:color="auto"/>
            <w:right w:val="none" w:sz="0" w:space="0" w:color="auto"/>
          </w:divBdr>
        </w:div>
      </w:divsChild>
    </w:div>
    <w:div w:id="17363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w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77072-A4B3-45B3-A268-8A880EB0C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0</TotalTime>
  <Pages>4</Pages>
  <Words>1105</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7391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3</cp:revision>
  <dcterms:created xsi:type="dcterms:W3CDTF">2015-08-17T13:48:00Z</dcterms:created>
  <dcterms:modified xsi:type="dcterms:W3CDTF">2015-08-17T13:54:00Z</dcterms:modified>
</cp:coreProperties>
</file>